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FC59D" w14:textId="296978BA" w:rsidR="00FF5A3A" w:rsidRPr="00866D42" w:rsidRDefault="00580880" w:rsidP="005F38ED">
      <w:pPr>
        <w:spacing w:after="120"/>
        <w:jc w:val="center"/>
        <w:rPr>
          <w:b/>
          <w:color w:val="990000"/>
          <w:sz w:val="32"/>
          <w:szCs w:val="32"/>
        </w:rPr>
      </w:pPr>
      <w:r w:rsidRPr="00FF5A3A">
        <w:rPr>
          <w:b/>
          <w:color w:val="990000"/>
          <w:sz w:val="32"/>
          <w:szCs w:val="32"/>
        </w:rPr>
        <w:t>NEASC Commission on Independent Schools</w:t>
      </w:r>
    </w:p>
    <w:p w14:paraId="13F553E7" w14:textId="543D1283" w:rsidR="00580880" w:rsidRPr="00866D42" w:rsidRDefault="00E04E37" w:rsidP="005F38ED">
      <w:pPr>
        <w:spacing w:after="360"/>
        <w:jc w:val="center"/>
        <w:rPr>
          <w:b/>
          <w:sz w:val="28"/>
          <w:szCs w:val="28"/>
        </w:rPr>
      </w:pPr>
      <w:r w:rsidRPr="00866D42">
        <w:rPr>
          <w:b/>
          <w:noProof/>
          <w:sz w:val="28"/>
          <w:szCs w:val="28"/>
        </w:rPr>
        <mc:AlternateContent>
          <mc:Choice Requires="wps">
            <w:drawing>
              <wp:anchor distT="0" distB="0" distL="114300" distR="114300" simplePos="0" relativeHeight="251669504" behindDoc="0" locked="0" layoutInCell="1" allowOverlap="1" wp14:anchorId="30050C41" wp14:editId="49DB5536">
                <wp:simplePos x="0" y="0"/>
                <wp:positionH relativeFrom="column">
                  <wp:posOffset>29980</wp:posOffset>
                </wp:positionH>
                <wp:positionV relativeFrom="paragraph">
                  <wp:posOffset>218502</wp:posOffset>
                </wp:positionV>
                <wp:extent cx="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67375"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5pt,17.2pt" to="2.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Warw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baUIyvOMHjMp&#10;exqzOGAIrCCS4EdWaoqpY8AhHOnqpXikQns25MuXCYm5qntZ1YU5C71c6ttt8wyJlPIHQC/KoZfO&#10;hkJZder8MWUuw6G3EHZKC0vResoXByXYhS9gmAaX2VZ0XSA4OBJnxaNXWkPIlQTnq9EFZqxzK7B9&#10;GXiNL1Coy/U34BVRK2PIK9jbgPSn6nm+tWyW+JsCC+8iwRMOlzqOKg1vSVXsutFlDX/2K/z5v9v/&#10;AAAA//8DAFBLAwQUAAYACAAAACEAO7mtTtoAAAAFAQAADwAAAGRycy9kb3ducmV2LnhtbEyOwUrD&#10;QBRF90L/YXiCG2knampLzKSoULrQUmz8gNfMMwnNvAmZSZr69U5xocvDvdx70tVoGjFQ52rLCu5m&#10;EQjiwuqaSwWf+Xq6BOE8ssbGMik4k4NVNrlKMdH2xB807H0pwgi7BBVU3reJlK6oyKCb2ZY4ZF+2&#10;M+gDdqXUHZ7CuGnkfRQ9SoM1h4cKW3qtqDjue6Ngs36ht/m5L2M93+S3Q/6+/d4tlbq5Hp+fQHga&#10;/V8ZLvpBHbLgdLA9aycaBfEiFBU8xDGIEF/w8IsyS+V/++wHAAD//wMAUEsBAi0AFAAGAAgAAAAh&#10;ALaDOJL+AAAA4QEAABMAAAAAAAAAAAAAAAAAAAAAAFtDb250ZW50X1R5cGVzXS54bWxQSwECLQAU&#10;AAYACAAAACEAOP0h/9YAAACUAQAACwAAAAAAAAAAAAAAAAAvAQAAX3JlbHMvLnJlbHNQSwECLQAU&#10;AAYACAAAACEAaUCVmq8BAAC/AwAADgAAAAAAAAAAAAAAAAAuAgAAZHJzL2Uyb0RvYy54bWxQSwEC&#10;LQAUAAYACAAAACEAO7mtTtoAAAAFAQAADwAAAAAAAAAAAAAAAAAJBAAAZHJzL2Rvd25yZXYueG1s&#10;UEsFBgAAAAAEAAQA8wAAABAFAAAAAA==&#10;" strokecolor="#3c6abe [3044]"/>
            </w:pict>
          </mc:Fallback>
        </mc:AlternateContent>
      </w:r>
      <w:r w:rsidR="00580880" w:rsidRPr="00866D42">
        <w:rPr>
          <w:b/>
          <w:sz w:val="28"/>
          <w:szCs w:val="28"/>
        </w:rPr>
        <w:t xml:space="preserve">Chair Checklist for Required </w:t>
      </w:r>
      <w:r w:rsidR="00E5363B" w:rsidRPr="00866D42">
        <w:rPr>
          <w:b/>
          <w:sz w:val="28"/>
          <w:szCs w:val="28"/>
        </w:rPr>
        <w:t xml:space="preserve">Self-Study </w:t>
      </w:r>
      <w:r w:rsidR="00580880" w:rsidRPr="00866D42">
        <w:rPr>
          <w:b/>
          <w:sz w:val="28"/>
          <w:szCs w:val="28"/>
        </w:rPr>
        <w:t>Materials</w:t>
      </w:r>
    </w:p>
    <w:p w14:paraId="6FEDBC7B" w14:textId="21A94047" w:rsidR="00580880" w:rsidRPr="002F5530" w:rsidRDefault="00580880" w:rsidP="00866D42">
      <w:pPr>
        <w:spacing w:after="240"/>
        <w:rPr>
          <w:b/>
          <w:sz w:val="28"/>
          <w:szCs w:val="28"/>
          <w:u w:val="single"/>
        </w:rPr>
      </w:pPr>
      <w:r w:rsidRPr="002F5530">
        <w:rPr>
          <w:b/>
          <w:sz w:val="28"/>
          <w:szCs w:val="28"/>
          <w:u w:val="single"/>
        </w:rPr>
        <w:t>Foundation Standards</w:t>
      </w:r>
      <w:r>
        <w:rPr>
          <w:b/>
          <w:sz w:val="28"/>
          <w:szCs w:val="28"/>
          <w:u w:val="single"/>
        </w:rPr>
        <w:t xml:space="preserve"> </w:t>
      </w:r>
    </w:p>
    <w:p w14:paraId="2F3716CF" w14:textId="1754CBC7" w:rsidR="00580880" w:rsidRPr="00580880" w:rsidRDefault="00580880" w:rsidP="00580880">
      <w:pPr>
        <w:spacing w:after="120"/>
        <w:rPr>
          <w:b/>
        </w:rPr>
      </w:pPr>
      <w:bookmarkStart w:id="0" w:name="_Hlk8629423"/>
      <w:r>
        <w:rPr>
          <w:b/>
          <w:sz w:val="26"/>
          <w:szCs w:val="26"/>
        </w:rPr>
        <w:t xml:space="preserve">1.  </w:t>
      </w:r>
      <w:r w:rsidRPr="00FC23C9">
        <w:rPr>
          <w:b/>
        </w:rPr>
        <w:t>Enrolled Students Align Appropriately with the Mission</w:t>
      </w:r>
      <w:bookmarkEnd w:id="0"/>
    </w:p>
    <w:p w14:paraId="227472E1" w14:textId="77777777" w:rsidR="00580880" w:rsidRDefault="00580880" w:rsidP="003B506D">
      <w:pPr>
        <w:pStyle w:val="ListParagraph"/>
        <w:numPr>
          <w:ilvl w:val="0"/>
          <w:numId w:val="3"/>
        </w:numPr>
        <w:tabs>
          <w:tab w:val="left" w:pos="720"/>
        </w:tabs>
        <w:spacing w:after="120"/>
        <w:contextualSpacing w:val="0"/>
      </w:pPr>
      <w:r>
        <w:t>Current Marketing/Enrollment Plan</w:t>
      </w:r>
    </w:p>
    <w:p w14:paraId="6867E47F" w14:textId="77777777" w:rsidR="00580880" w:rsidRDefault="00580880" w:rsidP="003B506D">
      <w:pPr>
        <w:pStyle w:val="ListParagraph"/>
        <w:numPr>
          <w:ilvl w:val="0"/>
          <w:numId w:val="3"/>
        </w:numPr>
        <w:tabs>
          <w:tab w:val="left" w:pos="720"/>
        </w:tabs>
        <w:spacing w:after="120"/>
        <w:contextualSpacing w:val="0"/>
      </w:pPr>
      <w:r>
        <w:t>Current printed admissions materials and/or link to online site</w:t>
      </w:r>
    </w:p>
    <w:p w14:paraId="74B5D644" w14:textId="77777777" w:rsidR="00580880" w:rsidRDefault="00580880" w:rsidP="003B506D">
      <w:pPr>
        <w:pStyle w:val="ListParagraph"/>
        <w:numPr>
          <w:ilvl w:val="0"/>
          <w:numId w:val="3"/>
        </w:numPr>
        <w:tabs>
          <w:tab w:val="left" w:pos="720"/>
        </w:tabs>
        <w:spacing w:after="120"/>
        <w:contextualSpacing w:val="0"/>
      </w:pPr>
      <w:r>
        <w:t>Student/parent contract(s)</w:t>
      </w:r>
    </w:p>
    <w:p w14:paraId="7EE9F1C0" w14:textId="77777777" w:rsidR="00580880" w:rsidRDefault="00580880" w:rsidP="003B506D">
      <w:pPr>
        <w:pStyle w:val="ListParagraph"/>
        <w:numPr>
          <w:ilvl w:val="0"/>
          <w:numId w:val="3"/>
        </w:numPr>
        <w:tabs>
          <w:tab w:val="left" w:pos="720"/>
        </w:tabs>
        <w:spacing w:after="120"/>
        <w:contextualSpacing w:val="0"/>
      </w:pPr>
      <w:r>
        <w:t>Statement of Financial Aid policies and procedures</w:t>
      </w:r>
    </w:p>
    <w:p w14:paraId="6FEC471C" w14:textId="77777777" w:rsidR="00580880" w:rsidRDefault="00580880" w:rsidP="003B506D">
      <w:pPr>
        <w:pStyle w:val="ListParagraph"/>
        <w:numPr>
          <w:ilvl w:val="0"/>
          <w:numId w:val="3"/>
        </w:numPr>
        <w:tabs>
          <w:tab w:val="left" w:pos="720"/>
        </w:tabs>
        <w:spacing w:after="120"/>
        <w:contextualSpacing w:val="0"/>
      </w:pPr>
      <w:r>
        <w:t>Non-discrimination Policy (may be included in other materials)</w:t>
      </w:r>
    </w:p>
    <w:p w14:paraId="4046AE2B" w14:textId="77777777" w:rsidR="003B506D" w:rsidRDefault="00580880" w:rsidP="003B506D">
      <w:pPr>
        <w:pStyle w:val="ListParagraph"/>
        <w:numPr>
          <w:ilvl w:val="0"/>
          <w:numId w:val="3"/>
        </w:numPr>
        <w:tabs>
          <w:tab w:val="left" w:pos="720"/>
        </w:tabs>
        <w:spacing w:after="120"/>
        <w:contextualSpacing w:val="0"/>
      </w:pPr>
      <w:r>
        <w:t>Parent and Student Handbooks</w:t>
      </w:r>
    </w:p>
    <w:p w14:paraId="49509A65" w14:textId="77777777" w:rsidR="00206F6F" w:rsidRDefault="00206F6F" w:rsidP="003B506D">
      <w:pPr>
        <w:tabs>
          <w:tab w:val="left" w:pos="720"/>
        </w:tabs>
        <w:spacing w:after="120"/>
        <w:rPr>
          <w:b/>
        </w:rPr>
      </w:pPr>
    </w:p>
    <w:p w14:paraId="40286A32" w14:textId="3A6B816A" w:rsidR="003B506D" w:rsidRDefault="003B506D" w:rsidP="003B506D">
      <w:pPr>
        <w:tabs>
          <w:tab w:val="left" w:pos="720"/>
        </w:tabs>
        <w:spacing w:after="120"/>
      </w:pPr>
      <w:r w:rsidRPr="003B506D">
        <w:rPr>
          <w:b/>
        </w:rPr>
        <w:t>2.  The Governing Body/Board Assures the School Remains Sustainable and True to its      Mission</w:t>
      </w:r>
    </w:p>
    <w:p w14:paraId="495E5D1C" w14:textId="77777777" w:rsidR="003B506D" w:rsidRPr="00D73232" w:rsidRDefault="003B506D" w:rsidP="003B506D">
      <w:pPr>
        <w:pStyle w:val="ListParagraph"/>
        <w:numPr>
          <w:ilvl w:val="0"/>
          <w:numId w:val="5"/>
        </w:numPr>
        <w:spacing w:after="120"/>
        <w:contextualSpacing w:val="0"/>
      </w:pPr>
      <w:r w:rsidRPr="00D73232">
        <w:t xml:space="preserve">Current </w:t>
      </w:r>
      <w:r>
        <w:t>Governing Body/Board</w:t>
      </w:r>
      <w:r w:rsidRPr="00D73232">
        <w:t xml:space="preserve"> roster indicating length of service</w:t>
      </w:r>
    </w:p>
    <w:p w14:paraId="4426CA39" w14:textId="77777777" w:rsidR="003B506D" w:rsidRPr="00D73232" w:rsidRDefault="003B506D" w:rsidP="003B506D">
      <w:pPr>
        <w:pStyle w:val="ListParagraph"/>
        <w:numPr>
          <w:ilvl w:val="0"/>
          <w:numId w:val="5"/>
        </w:numPr>
        <w:spacing w:after="120"/>
        <w:contextualSpacing w:val="0"/>
      </w:pPr>
      <w:r w:rsidRPr="00D73232">
        <w:t>Current By-Laws</w:t>
      </w:r>
    </w:p>
    <w:p w14:paraId="1F28B863" w14:textId="77777777" w:rsidR="003B506D" w:rsidRPr="00D73232" w:rsidRDefault="003B506D" w:rsidP="003B506D">
      <w:pPr>
        <w:pStyle w:val="ListParagraph"/>
        <w:numPr>
          <w:ilvl w:val="0"/>
          <w:numId w:val="5"/>
        </w:numPr>
        <w:spacing w:after="120"/>
        <w:contextualSpacing w:val="0"/>
      </w:pPr>
      <w:r w:rsidRPr="00D73232">
        <w:t>Minutes of two recent meetings</w:t>
      </w:r>
    </w:p>
    <w:p w14:paraId="783672F8" w14:textId="77777777" w:rsidR="003B506D" w:rsidRPr="00D73232" w:rsidRDefault="003B506D" w:rsidP="003B506D">
      <w:pPr>
        <w:pStyle w:val="ListParagraph"/>
        <w:numPr>
          <w:ilvl w:val="0"/>
          <w:numId w:val="5"/>
        </w:numPr>
        <w:spacing w:after="120"/>
        <w:contextualSpacing w:val="0"/>
      </w:pPr>
      <w:r>
        <w:t>Governing Body/Board</w:t>
      </w:r>
      <w:r w:rsidRPr="00D73232">
        <w:t xml:space="preserve"> Self-Evaluation Instrument </w:t>
      </w:r>
    </w:p>
    <w:p w14:paraId="5BE59F76" w14:textId="77777777" w:rsidR="003B506D" w:rsidRPr="00D73232" w:rsidRDefault="003B506D" w:rsidP="003B506D">
      <w:pPr>
        <w:pStyle w:val="ListParagraph"/>
        <w:numPr>
          <w:ilvl w:val="0"/>
          <w:numId w:val="5"/>
        </w:numPr>
        <w:spacing w:after="120"/>
        <w:contextualSpacing w:val="0"/>
      </w:pPr>
      <w:r w:rsidRPr="00D73232">
        <w:t xml:space="preserve">Head Evaluation Process/Instrument </w:t>
      </w:r>
    </w:p>
    <w:p w14:paraId="13234604" w14:textId="77777777" w:rsidR="003B506D" w:rsidRDefault="003B506D" w:rsidP="009830F2">
      <w:pPr>
        <w:pStyle w:val="ListParagraph"/>
        <w:numPr>
          <w:ilvl w:val="0"/>
          <w:numId w:val="5"/>
        </w:numPr>
        <w:spacing w:after="120"/>
        <w:contextualSpacing w:val="0"/>
      </w:pPr>
      <w:r w:rsidRPr="000B4B60">
        <w:t>Corporate Status as a tax-exempt institution, if applicable</w:t>
      </w:r>
    </w:p>
    <w:p w14:paraId="4B41BA41" w14:textId="513BE6D3" w:rsidR="003B506D" w:rsidRDefault="003B506D" w:rsidP="003B506D">
      <w:pPr>
        <w:pStyle w:val="ListParagraph"/>
        <w:numPr>
          <w:ilvl w:val="0"/>
          <w:numId w:val="5"/>
        </w:numPr>
        <w:spacing w:after="120"/>
        <w:contextualSpacing w:val="0"/>
      </w:pPr>
      <w:r>
        <w:t>Conflict of Interest Policy for Board members</w:t>
      </w:r>
    </w:p>
    <w:p w14:paraId="1594733A" w14:textId="77777777" w:rsidR="00206F6F" w:rsidRDefault="00206F6F" w:rsidP="00663E68">
      <w:pPr>
        <w:spacing w:after="120"/>
        <w:rPr>
          <w:b/>
        </w:rPr>
      </w:pPr>
    </w:p>
    <w:p w14:paraId="42D5B07C" w14:textId="343FFB32" w:rsidR="00C874E9" w:rsidRPr="00025BB2" w:rsidRDefault="00C874E9" w:rsidP="00663E68">
      <w:pPr>
        <w:spacing w:after="120"/>
      </w:pPr>
      <w:r w:rsidRPr="00C874E9">
        <w:rPr>
          <w:b/>
        </w:rPr>
        <w:t>3.  The School’s Resources Sufficiently Support Present and Prospective Operation</w:t>
      </w:r>
    </w:p>
    <w:p w14:paraId="05C6A8A0" w14:textId="31185BBF" w:rsidR="00C874E9" w:rsidRPr="00513D36" w:rsidRDefault="00C874E9" w:rsidP="00C874E9">
      <w:pPr>
        <w:tabs>
          <w:tab w:val="left" w:pos="0"/>
          <w:tab w:val="left" w:pos="720"/>
          <w:tab w:val="left" w:pos="1620"/>
        </w:tabs>
        <w:spacing w:after="120"/>
        <w:ind w:left="86" w:hanging="86"/>
      </w:pPr>
      <w:r w:rsidRPr="00513D36">
        <w:rPr>
          <w:i/>
        </w:rPr>
        <w:t xml:space="preserve">(These financial documents are </w:t>
      </w:r>
      <w:r w:rsidRPr="00513D36">
        <w:rPr>
          <w:i/>
          <w:u w:val="single"/>
        </w:rPr>
        <w:t>confidential</w:t>
      </w:r>
      <w:r w:rsidRPr="00513D36">
        <w:rPr>
          <w:i/>
        </w:rPr>
        <w:t xml:space="preserve"> and, as such, should </w:t>
      </w:r>
      <w:r w:rsidR="00671D47" w:rsidRPr="00513D36">
        <w:rPr>
          <w:i/>
        </w:rPr>
        <w:t xml:space="preserve">only </w:t>
      </w:r>
      <w:r w:rsidRPr="00513D36">
        <w:rPr>
          <w:i/>
        </w:rPr>
        <w:t xml:space="preserve">be </w:t>
      </w:r>
      <w:r w:rsidR="00671D47" w:rsidRPr="00513D36">
        <w:rPr>
          <w:i/>
        </w:rPr>
        <w:t>viewed by the</w:t>
      </w:r>
      <w:r w:rsidRPr="00513D36">
        <w:rPr>
          <w:i/>
        </w:rPr>
        <w:t xml:space="preserve"> Chair of the visit and the NEASC off</w:t>
      </w:r>
      <w:r w:rsidR="00466714" w:rsidRPr="00513D36">
        <w:rPr>
          <w:i/>
        </w:rPr>
        <w:t>ice.</w:t>
      </w:r>
      <w:r w:rsidRPr="00513D36">
        <w:rPr>
          <w:i/>
        </w:rPr>
        <w:t>)</w:t>
      </w:r>
    </w:p>
    <w:p w14:paraId="39ADF85D" w14:textId="4AFF6FE5" w:rsidR="00320F08" w:rsidRDefault="00320F08" w:rsidP="00320F08">
      <w:pPr>
        <w:spacing w:after="120"/>
      </w:pPr>
      <w:r>
        <w:t>Please provide</w:t>
      </w:r>
      <w:r w:rsidR="00C874E9" w:rsidRPr="00D73232">
        <w:t xml:space="preserve"> ONE of the following at the time of the Foundation Visit</w:t>
      </w:r>
      <w:r>
        <w:t>:</w:t>
      </w:r>
    </w:p>
    <w:p w14:paraId="25D942D8" w14:textId="29122F51" w:rsidR="00C874E9" w:rsidRPr="00D73232" w:rsidRDefault="00C874E9" w:rsidP="000D17CA">
      <w:pPr>
        <w:pStyle w:val="ListParagraph"/>
        <w:numPr>
          <w:ilvl w:val="1"/>
          <w:numId w:val="41"/>
        </w:numPr>
        <w:spacing w:after="120"/>
        <w:contextualSpacing w:val="0"/>
      </w:pPr>
      <w:r>
        <w:t xml:space="preserve">Opinion </w:t>
      </w:r>
      <w:r w:rsidRPr="00D73232">
        <w:t>Audit</w:t>
      </w:r>
    </w:p>
    <w:p w14:paraId="1AE619A9" w14:textId="77777777" w:rsidR="00C874E9" w:rsidRPr="00D73232" w:rsidRDefault="00C874E9" w:rsidP="000D17CA">
      <w:pPr>
        <w:pStyle w:val="ListParagraph"/>
        <w:numPr>
          <w:ilvl w:val="1"/>
          <w:numId w:val="41"/>
        </w:numPr>
        <w:spacing w:before="120" w:after="120"/>
        <w:contextualSpacing w:val="0"/>
      </w:pPr>
      <w:r>
        <w:t>R</w:t>
      </w:r>
      <w:r w:rsidRPr="00D73232">
        <w:t>eview</w:t>
      </w:r>
      <w:r>
        <w:t>ed Financial Statements with Management Letter</w:t>
      </w:r>
    </w:p>
    <w:p w14:paraId="0845B337" w14:textId="4F6D6971" w:rsidR="00320F08" w:rsidRDefault="00C874E9" w:rsidP="00320F08">
      <w:pPr>
        <w:pStyle w:val="ListParagraph"/>
        <w:numPr>
          <w:ilvl w:val="1"/>
          <w:numId w:val="41"/>
        </w:numPr>
        <w:spacing w:before="120" w:after="120"/>
        <w:contextualSpacing w:val="0"/>
      </w:pPr>
      <w:r w:rsidRPr="00D73232">
        <w:t>If a Catholic School, a Diocesan Re</w:t>
      </w:r>
      <w:r w:rsidR="00320F08">
        <w:t>port on</w:t>
      </w:r>
      <w:r w:rsidRPr="00D73232">
        <w:t xml:space="preserve"> School Finances</w:t>
      </w:r>
    </w:p>
    <w:p w14:paraId="02FA2B10" w14:textId="26E708B4" w:rsidR="00320F08" w:rsidRPr="00D73232" w:rsidRDefault="00320F08" w:rsidP="00353F9D">
      <w:pPr>
        <w:spacing w:before="160" w:after="120"/>
      </w:pPr>
      <w:r>
        <w:t xml:space="preserve">In addition, please provide the following financial documents: </w:t>
      </w:r>
    </w:p>
    <w:p w14:paraId="432949E0" w14:textId="77777777" w:rsidR="00C874E9" w:rsidRPr="00D73232" w:rsidRDefault="00C874E9" w:rsidP="006A5CC5">
      <w:pPr>
        <w:pStyle w:val="ListParagraph"/>
        <w:numPr>
          <w:ilvl w:val="0"/>
          <w:numId w:val="8"/>
        </w:numPr>
        <w:spacing w:before="120" w:after="120"/>
        <w:ind w:left="360" w:hanging="278"/>
        <w:contextualSpacing w:val="0"/>
      </w:pPr>
      <w:r w:rsidRPr="00D73232">
        <w:t>Annual Budget for most recently completed year (prior to Foundation Visit)</w:t>
      </w:r>
    </w:p>
    <w:p w14:paraId="2203DC6F" w14:textId="77777777" w:rsidR="00C874E9" w:rsidRPr="00D73232" w:rsidRDefault="00C874E9" w:rsidP="006A5CC5">
      <w:pPr>
        <w:pStyle w:val="ListParagraph"/>
        <w:numPr>
          <w:ilvl w:val="0"/>
          <w:numId w:val="8"/>
        </w:numPr>
        <w:spacing w:after="120"/>
        <w:ind w:left="360" w:hanging="278"/>
        <w:contextualSpacing w:val="0"/>
      </w:pPr>
      <w:r w:rsidRPr="00D73232">
        <w:t xml:space="preserve">Written Financial Plan including Three to Five-Year Projection </w:t>
      </w:r>
    </w:p>
    <w:p w14:paraId="092C61CC" w14:textId="77777777" w:rsidR="00C874E9" w:rsidRPr="00D73232" w:rsidRDefault="00C874E9" w:rsidP="006A5CC5">
      <w:pPr>
        <w:pStyle w:val="ListParagraph"/>
        <w:numPr>
          <w:ilvl w:val="0"/>
          <w:numId w:val="8"/>
        </w:numPr>
        <w:spacing w:after="120"/>
        <w:ind w:left="360" w:hanging="278"/>
        <w:contextualSpacing w:val="0"/>
      </w:pPr>
      <w:r w:rsidRPr="00D73232">
        <w:t>Report summarizing annual giving/voluntary support for most recently completed year</w:t>
      </w:r>
    </w:p>
    <w:p w14:paraId="06B08FED" w14:textId="77777777" w:rsidR="00C874E9" w:rsidRPr="00D73232" w:rsidRDefault="00C874E9" w:rsidP="00320F08">
      <w:pPr>
        <w:pStyle w:val="ListParagraph"/>
        <w:numPr>
          <w:ilvl w:val="0"/>
          <w:numId w:val="8"/>
        </w:numPr>
        <w:spacing w:after="120"/>
        <w:ind w:left="360" w:hanging="278"/>
        <w:contextualSpacing w:val="0"/>
      </w:pPr>
      <w:r w:rsidRPr="00D73232">
        <w:t>Insurance Safety Audit/Risk Management Report</w:t>
      </w:r>
    </w:p>
    <w:p w14:paraId="3E8E2F25" w14:textId="77777777" w:rsidR="00C874E9" w:rsidRPr="00D73232" w:rsidRDefault="00C874E9" w:rsidP="00353F9D">
      <w:pPr>
        <w:pStyle w:val="ListParagraph"/>
        <w:numPr>
          <w:ilvl w:val="0"/>
          <w:numId w:val="8"/>
        </w:numPr>
        <w:spacing w:after="120"/>
        <w:ind w:left="360" w:hanging="278"/>
        <w:contextualSpacing w:val="0"/>
      </w:pPr>
      <w:r w:rsidRPr="00D73232">
        <w:t>Insurance policies/plans</w:t>
      </w:r>
    </w:p>
    <w:p w14:paraId="6FB3732F" w14:textId="77777777" w:rsidR="00C874E9" w:rsidRPr="000B4B60" w:rsidRDefault="00C874E9" w:rsidP="006A5CC5">
      <w:pPr>
        <w:pStyle w:val="ListParagraph"/>
        <w:numPr>
          <w:ilvl w:val="0"/>
          <w:numId w:val="8"/>
        </w:numPr>
        <w:spacing w:after="120"/>
        <w:contextualSpacing w:val="0"/>
      </w:pPr>
      <w:r w:rsidRPr="000B4B60">
        <w:lastRenderedPageBreak/>
        <w:t xml:space="preserve">Salary table for full-time faculty listing only the low, </w:t>
      </w:r>
      <w:proofErr w:type="gramStart"/>
      <w:r w:rsidRPr="000B4B60">
        <w:t>median</w:t>
      </w:r>
      <w:proofErr w:type="gramEnd"/>
      <w:r w:rsidRPr="000B4B60">
        <w:t xml:space="preserve"> and high </w:t>
      </w:r>
      <w:r>
        <w:t>salary</w:t>
      </w:r>
    </w:p>
    <w:p w14:paraId="5256BC9F" w14:textId="79C9C6A4" w:rsidR="00C874E9" w:rsidRDefault="00C874E9" w:rsidP="006A5CC5">
      <w:pPr>
        <w:pStyle w:val="ListParagraph"/>
        <w:numPr>
          <w:ilvl w:val="0"/>
          <w:numId w:val="8"/>
        </w:numPr>
        <w:spacing w:after="120"/>
        <w:contextualSpacing w:val="0"/>
      </w:pPr>
      <w:r w:rsidRPr="000B4B60">
        <w:t>List of Benefits</w:t>
      </w:r>
    </w:p>
    <w:p w14:paraId="2D6218D5" w14:textId="77777777" w:rsidR="00513D36" w:rsidRDefault="00513D36" w:rsidP="00513D36">
      <w:pPr>
        <w:spacing w:after="120"/>
        <w:ind w:left="86"/>
        <w:rPr>
          <w:b/>
        </w:rPr>
      </w:pPr>
    </w:p>
    <w:p w14:paraId="1DF85FE3" w14:textId="1F44CC66" w:rsidR="003925E2" w:rsidRDefault="003925E2" w:rsidP="00513D36">
      <w:pPr>
        <w:spacing w:after="120"/>
        <w:ind w:left="86"/>
        <w:rPr>
          <w:b/>
        </w:rPr>
      </w:pPr>
      <w:r w:rsidRPr="003925E2">
        <w:rPr>
          <w:b/>
        </w:rPr>
        <w:t>4.  The School Assures that the Adult Community is Qualified and Organized to Implement the Mission</w:t>
      </w:r>
    </w:p>
    <w:p w14:paraId="6AB26F29" w14:textId="77777777" w:rsidR="003925E2" w:rsidRPr="00D73232" w:rsidRDefault="003925E2" w:rsidP="006A5CC5">
      <w:pPr>
        <w:pStyle w:val="ListParagraph"/>
        <w:numPr>
          <w:ilvl w:val="0"/>
          <w:numId w:val="10"/>
        </w:numPr>
        <w:spacing w:after="120"/>
        <w:ind w:left="446"/>
        <w:contextualSpacing w:val="0"/>
      </w:pPr>
      <w:r w:rsidRPr="00D73232">
        <w:t>Current employee roster, including roles and responsibilities, length of service and professional qualifications</w:t>
      </w:r>
    </w:p>
    <w:p w14:paraId="5A5F6EBB" w14:textId="77777777" w:rsidR="003925E2" w:rsidRPr="00D73232" w:rsidRDefault="003925E2" w:rsidP="006A5CC5">
      <w:pPr>
        <w:pStyle w:val="ListParagraph"/>
        <w:numPr>
          <w:ilvl w:val="0"/>
          <w:numId w:val="10"/>
        </w:numPr>
        <w:spacing w:after="120"/>
        <w:ind w:left="446"/>
        <w:contextualSpacing w:val="0"/>
      </w:pPr>
      <w:r w:rsidRPr="00D73232">
        <w:t>Organizational chart(s) and/or protocols setting out lines of communication and areas of responsibility</w:t>
      </w:r>
    </w:p>
    <w:p w14:paraId="1A27D8EC" w14:textId="77777777" w:rsidR="003925E2" w:rsidRPr="00D73232" w:rsidRDefault="003925E2" w:rsidP="006A5CC5">
      <w:pPr>
        <w:pStyle w:val="ListParagraph"/>
        <w:numPr>
          <w:ilvl w:val="0"/>
          <w:numId w:val="10"/>
        </w:numPr>
        <w:spacing w:after="120"/>
        <w:ind w:left="446"/>
        <w:contextualSpacing w:val="0"/>
      </w:pPr>
      <w:r w:rsidRPr="00D73232">
        <w:t>Examples of each type of faculty/staff/administrative contract</w:t>
      </w:r>
    </w:p>
    <w:p w14:paraId="05B9992C" w14:textId="77777777" w:rsidR="003925E2" w:rsidRPr="00D73232" w:rsidRDefault="003925E2" w:rsidP="006A5CC5">
      <w:pPr>
        <w:pStyle w:val="ListParagraph"/>
        <w:numPr>
          <w:ilvl w:val="0"/>
          <w:numId w:val="10"/>
        </w:numPr>
        <w:spacing w:after="120"/>
        <w:ind w:left="446"/>
        <w:contextualSpacing w:val="0"/>
      </w:pPr>
      <w:r w:rsidRPr="00D73232">
        <w:t>For the Chair of the Visiting Team and NEASC Staff only: Confidential Salary Documentation</w:t>
      </w:r>
    </w:p>
    <w:p w14:paraId="3C35F2BE" w14:textId="77777777" w:rsidR="003925E2" w:rsidRPr="00D73232" w:rsidRDefault="003925E2" w:rsidP="006A5CC5">
      <w:pPr>
        <w:pStyle w:val="ListParagraph"/>
        <w:numPr>
          <w:ilvl w:val="0"/>
          <w:numId w:val="10"/>
        </w:numPr>
        <w:spacing w:after="120"/>
        <w:ind w:left="446"/>
        <w:contextualSpacing w:val="0"/>
      </w:pPr>
      <w:r w:rsidRPr="00D73232">
        <w:t>Faculty Handbook(s)</w:t>
      </w:r>
    </w:p>
    <w:p w14:paraId="7CAE40FB" w14:textId="77777777" w:rsidR="003925E2" w:rsidRPr="00D73232" w:rsidRDefault="003925E2" w:rsidP="006A5CC5">
      <w:pPr>
        <w:pStyle w:val="ListParagraph"/>
        <w:numPr>
          <w:ilvl w:val="0"/>
          <w:numId w:val="10"/>
        </w:numPr>
        <w:spacing w:after="120"/>
        <w:ind w:left="446"/>
        <w:contextualSpacing w:val="0"/>
      </w:pPr>
      <w:r w:rsidRPr="00D73232">
        <w:t xml:space="preserve">Faculty Code of Conduct or similar document (if separate from </w:t>
      </w:r>
      <w:r>
        <w:t>E</w:t>
      </w:r>
      <w:r w:rsidRPr="00D73232">
        <w:t xml:space="preserve"> above)</w:t>
      </w:r>
    </w:p>
    <w:p w14:paraId="43FFD4D8" w14:textId="54A2C20A" w:rsidR="003925E2" w:rsidRDefault="003925E2" w:rsidP="006A5CC5">
      <w:pPr>
        <w:pStyle w:val="ListParagraph"/>
        <w:numPr>
          <w:ilvl w:val="0"/>
          <w:numId w:val="10"/>
        </w:numPr>
        <w:spacing w:after="120"/>
        <w:ind w:left="446"/>
        <w:contextualSpacing w:val="0"/>
      </w:pPr>
      <w:r w:rsidRPr="00D73232">
        <w:t>List of materials consistently maintained in personnel files</w:t>
      </w:r>
    </w:p>
    <w:p w14:paraId="71172073" w14:textId="77777777" w:rsidR="00513D36" w:rsidRDefault="00513D36" w:rsidP="00D5112E">
      <w:pPr>
        <w:spacing w:after="240"/>
        <w:rPr>
          <w:b/>
        </w:rPr>
      </w:pPr>
    </w:p>
    <w:p w14:paraId="6B317758" w14:textId="148FF0D7" w:rsidR="00D5112E" w:rsidRPr="00950B88" w:rsidRDefault="00D5112E" w:rsidP="00D5112E">
      <w:pPr>
        <w:spacing w:after="240"/>
      </w:pPr>
      <w:r w:rsidRPr="00950B88">
        <w:rPr>
          <w:b/>
        </w:rPr>
        <w:t>5.  A Proactive Culture of Health and Safety Permeates the School</w:t>
      </w:r>
    </w:p>
    <w:p w14:paraId="1108FA0F" w14:textId="77777777" w:rsidR="00D5112E" w:rsidRPr="00D73232" w:rsidRDefault="00D5112E" w:rsidP="00D5112E">
      <w:pPr>
        <w:pStyle w:val="ListParagraph"/>
        <w:numPr>
          <w:ilvl w:val="0"/>
          <w:numId w:val="13"/>
        </w:numPr>
        <w:spacing w:after="120"/>
        <w:contextualSpacing w:val="0"/>
      </w:pPr>
      <w:r w:rsidRPr="00D73232">
        <w:t>Current Crisis Management Plan/Protocols including up-to-date communications and contact information.</w:t>
      </w:r>
    </w:p>
    <w:p w14:paraId="206DD809" w14:textId="77777777" w:rsidR="00D5112E" w:rsidRPr="00D73232" w:rsidRDefault="00D5112E" w:rsidP="00D5112E">
      <w:pPr>
        <w:pStyle w:val="ListParagraph"/>
        <w:numPr>
          <w:ilvl w:val="0"/>
          <w:numId w:val="13"/>
        </w:numPr>
        <w:spacing w:after="120"/>
        <w:contextualSpacing w:val="0"/>
      </w:pPr>
      <w:r w:rsidRPr="00D73232">
        <w:t>Compliance Documentation including:</w:t>
      </w:r>
    </w:p>
    <w:p w14:paraId="310588CB" w14:textId="77777777" w:rsidR="00D5112E" w:rsidRPr="00D73232" w:rsidRDefault="00D5112E" w:rsidP="006A5CC5">
      <w:pPr>
        <w:pStyle w:val="ListParagraph"/>
        <w:numPr>
          <w:ilvl w:val="0"/>
          <w:numId w:val="14"/>
        </w:numPr>
        <w:spacing w:after="120"/>
        <w:contextualSpacing w:val="0"/>
      </w:pPr>
      <w:r w:rsidRPr="00D73232">
        <w:t>Current fire inspections for each facility</w:t>
      </w:r>
    </w:p>
    <w:p w14:paraId="3C5D9E13" w14:textId="77777777" w:rsidR="00D5112E" w:rsidRPr="00D73232" w:rsidRDefault="00D5112E" w:rsidP="006A5CC5">
      <w:pPr>
        <w:pStyle w:val="ListParagraph"/>
        <w:numPr>
          <w:ilvl w:val="0"/>
          <w:numId w:val="14"/>
        </w:numPr>
        <w:spacing w:after="120"/>
        <w:contextualSpacing w:val="0"/>
      </w:pPr>
      <w:r w:rsidRPr="00D73232">
        <w:t>Food Service certification (i.e. cleanliness, safe-handling, health inspection)</w:t>
      </w:r>
    </w:p>
    <w:p w14:paraId="6E861FEF" w14:textId="77777777" w:rsidR="00D5112E" w:rsidRPr="00D73232" w:rsidRDefault="00D5112E" w:rsidP="006A5CC5">
      <w:pPr>
        <w:pStyle w:val="ListParagraph"/>
        <w:numPr>
          <w:ilvl w:val="0"/>
          <w:numId w:val="14"/>
        </w:numPr>
        <w:spacing w:after="120"/>
        <w:contextualSpacing w:val="0"/>
      </w:pPr>
      <w:r w:rsidRPr="00D73232">
        <w:t>Medical facility inspection as required (state and local requirements vary)</w:t>
      </w:r>
    </w:p>
    <w:p w14:paraId="2A83F648" w14:textId="77777777" w:rsidR="00D5112E" w:rsidRPr="00D73232" w:rsidRDefault="00D5112E" w:rsidP="006A5CC5">
      <w:pPr>
        <w:pStyle w:val="ListParagraph"/>
        <w:numPr>
          <w:ilvl w:val="0"/>
          <w:numId w:val="14"/>
        </w:numPr>
        <w:spacing w:after="120"/>
        <w:contextualSpacing w:val="0"/>
      </w:pPr>
      <w:r w:rsidRPr="00D73232">
        <w:t>As required by state or locale, any additional necessary testing (i.e. water at tap, radon, asbestos, carbon monoxide)</w:t>
      </w:r>
    </w:p>
    <w:p w14:paraId="238BF5B6" w14:textId="77777777" w:rsidR="00D5112E" w:rsidRPr="00D73232" w:rsidRDefault="00D5112E" w:rsidP="006A5CC5">
      <w:pPr>
        <w:pStyle w:val="ListParagraph"/>
        <w:numPr>
          <w:ilvl w:val="0"/>
          <w:numId w:val="14"/>
        </w:numPr>
        <w:spacing w:after="120"/>
        <w:contextualSpacing w:val="0"/>
      </w:pPr>
      <w:r w:rsidRPr="00D73232">
        <w:t>Schedule of fire drills and lockdown/campus emergency and safety activity – both completed for the most recent year and planned for the current one</w:t>
      </w:r>
    </w:p>
    <w:p w14:paraId="4B5DFA85" w14:textId="77777777" w:rsidR="00D5112E" w:rsidRDefault="00D5112E" w:rsidP="006A5CC5">
      <w:pPr>
        <w:pStyle w:val="ListParagraph"/>
        <w:numPr>
          <w:ilvl w:val="0"/>
          <w:numId w:val="14"/>
        </w:numPr>
        <w:spacing w:after="120"/>
        <w:contextualSpacing w:val="0"/>
      </w:pPr>
      <w:r w:rsidRPr="00D73232">
        <w:t xml:space="preserve">Documentation around individual activities where specialized health and safety considerations are necessary (i.e. waterfront and pool areas, sports practices and games, field trips and off-campus trips, international </w:t>
      </w:r>
      <w:proofErr w:type="gramStart"/>
      <w:r w:rsidRPr="00D73232">
        <w:t>travel</w:t>
      </w:r>
      <w:proofErr w:type="gramEnd"/>
      <w:r w:rsidRPr="00D73232">
        <w:t xml:space="preserve"> and immunizations)</w:t>
      </w:r>
    </w:p>
    <w:p w14:paraId="6F608B04" w14:textId="77777777" w:rsidR="00D5112E" w:rsidRPr="00872588" w:rsidRDefault="00D5112E" w:rsidP="006A5CC5">
      <w:pPr>
        <w:pStyle w:val="ListParagraph"/>
        <w:numPr>
          <w:ilvl w:val="0"/>
          <w:numId w:val="14"/>
        </w:numPr>
        <w:spacing w:after="120"/>
        <w:contextualSpacing w:val="0"/>
      </w:pPr>
      <w:r>
        <w:t>Policy on acquisition of current student health records</w:t>
      </w:r>
    </w:p>
    <w:p w14:paraId="65C21C53" w14:textId="77777777" w:rsidR="00D5112E" w:rsidRDefault="00D5112E" w:rsidP="006A5CC5">
      <w:pPr>
        <w:pStyle w:val="ListParagraph"/>
        <w:numPr>
          <w:ilvl w:val="0"/>
          <w:numId w:val="14"/>
        </w:numPr>
        <w:spacing w:after="120"/>
        <w:contextualSpacing w:val="0"/>
      </w:pPr>
      <w:r w:rsidRPr="007A6B90">
        <w:t>Statement from the Head of School that the school’s Emergency Plan is complete and has been submitted to the appropriate local officials</w:t>
      </w:r>
    </w:p>
    <w:p w14:paraId="62C5905D" w14:textId="77777777" w:rsidR="00D5112E" w:rsidRPr="00277D57" w:rsidRDefault="00D5112E" w:rsidP="006A5CC5">
      <w:pPr>
        <w:pStyle w:val="ListParagraph"/>
        <w:numPr>
          <w:ilvl w:val="0"/>
          <w:numId w:val="14"/>
        </w:numPr>
        <w:spacing w:after="120"/>
        <w:contextualSpacing w:val="0"/>
      </w:pPr>
      <w:r w:rsidRPr="00277D57">
        <w:t>State compliance documentation for programs serving students under the age of three (if applicable)</w:t>
      </w:r>
    </w:p>
    <w:p w14:paraId="5040356C" w14:textId="77777777" w:rsidR="00D5112E" w:rsidRPr="00AE18ED" w:rsidRDefault="00D5112E" w:rsidP="00D5112E">
      <w:pPr>
        <w:spacing w:after="120"/>
        <w:rPr>
          <w:b/>
        </w:rPr>
      </w:pPr>
      <w:r w:rsidRPr="00AE18ED">
        <w:rPr>
          <w:b/>
        </w:rPr>
        <w:t xml:space="preserve">Note:  To determine compliance with local, </w:t>
      </w:r>
      <w:proofErr w:type="gramStart"/>
      <w:r w:rsidRPr="00AE18ED">
        <w:rPr>
          <w:b/>
        </w:rPr>
        <w:t>state</w:t>
      </w:r>
      <w:proofErr w:type="gramEnd"/>
      <w:r w:rsidRPr="00AE18ED">
        <w:rPr>
          <w:b/>
        </w:rPr>
        <w:t xml:space="preserve"> and federal health and safety requirements, schools must consult legal counsel. NEASC Accreditation does NOT provide indemnification nor </w:t>
      </w:r>
      <w:r w:rsidRPr="00AE18ED">
        <w:rPr>
          <w:b/>
        </w:rPr>
        <w:lastRenderedPageBreak/>
        <w:t xml:space="preserve">explicit or implied approval for any school activity, </w:t>
      </w:r>
      <w:proofErr w:type="gramStart"/>
      <w:r w:rsidRPr="00AE18ED">
        <w:rPr>
          <w:b/>
        </w:rPr>
        <w:t>program</w:t>
      </w:r>
      <w:proofErr w:type="gramEnd"/>
      <w:r w:rsidRPr="00AE18ED">
        <w:rPr>
          <w:b/>
        </w:rPr>
        <w:t xml:space="preserve"> or facility. The Visiting Committee or NEASC Staff Visit and Report are peer reviews only and not legal documentation. NEASC written or verbal communication never substitutes for or replaces local, </w:t>
      </w:r>
      <w:proofErr w:type="gramStart"/>
      <w:r w:rsidRPr="00AE18ED">
        <w:rPr>
          <w:b/>
        </w:rPr>
        <w:t>state</w:t>
      </w:r>
      <w:proofErr w:type="gramEnd"/>
      <w:r w:rsidRPr="00AE18ED">
        <w:rPr>
          <w:b/>
        </w:rPr>
        <w:t xml:space="preserve"> or federal legal requirements.</w:t>
      </w:r>
    </w:p>
    <w:p w14:paraId="1287DF39" w14:textId="77777777" w:rsidR="00513D36" w:rsidRDefault="00513D36" w:rsidP="008F70D6">
      <w:pPr>
        <w:tabs>
          <w:tab w:val="left" w:pos="720"/>
          <w:tab w:val="left" w:pos="1260"/>
        </w:tabs>
        <w:spacing w:after="240"/>
        <w:ind w:left="274" w:hanging="274"/>
        <w:rPr>
          <w:b/>
        </w:rPr>
      </w:pPr>
    </w:p>
    <w:p w14:paraId="06AD19F8" w14:textId="275F6A90" w:rsidR="008F70D6" w:rsidRPr="0020536D" w:rsidRDefault="008F70D6" w:rsidP="008F70D6">
      <w:pPr>
        <w:tabs>
          <w:tab w:val="left" w:pos="720"/>
          <w:tab w:val="left" w:pos="1260"/>
        </w:tabs>
        <w:spacing w:after="240"/>
        <w:ind w:left="274" w:hanging="274"/>
        <w:rPr>
          <w:b/>
        </w:rPr>
      </w:pPr>
      <w:r w:rsidRPr="00D73232">
        <w:rPr>
          <w:b/>
        </w:rPr>
        <w:t xml:space="preserve">6.  Proprietary </w:t>
      </w:r>
      <w:r>
        <w:rPr>
          <w:b/>
        </w:rPr>
        <w:t>S</w:t>
      </w:r>
      <w:r w:rsidRPr="00D73232">
        <w:rPr>
          <w:b/>
        </w:rPr>
        <w:t xml:space="preserve">chools </w:t>
      </w:r>
      <w:r>
        <w:rPr>
          <w:b/>
        </w:rPr>
        <w:t>E</w:t>
      </w:r>
      <w:r w:rsidRPr="00D73232">
        <w:rPr>
          <w:b/>
        </w:rPr>
        <w:t xml:space="preserve">nsure </w:t>
      </w:r>
      <w:r>
        <w:rPr>
          <w:b/>
        </w:rPr>
        <w:t>E</w:t>
      </w:r>
      <w:r w:rsidRPr="00D73232">
        <w:rPr>
          <w:b/>
        </w:rPr>
        <w:t xml:space="preserve">ffective </w:t>
      </w:r>
      <w:r>
        <w:rPr>
          <w:b/>
        </w:rPr>
        <w:t>L</w:t>
      </w:r>
      <w:r w:rsidRPr="00D73232">
        <w:rPr>
          <w:b/>
        </w:rPr>
        <w:t xml:space="preserve">eadership, </w:t>
      </w:r>
      <w:r>
        <w:rPr>
          <w:b/>
        </w:rPr>
        <w:t>C</w:t>
      </w:r>
      <w:r w:rsidRPr="00D73232">
        <w:rPr>
          <w:b/>
        </w:rPr>
        <w:t xml:space="preserve">lear </w:t>
      </w:r>
      <w:r>
        <w:rPr>
          <w:b/>
        </w:rPr>
        <w:t>O</w:t>
      </w:r>
      <w:r w:rsidRPr="00D73232">
        <w:rPr>
          <w:b/>
        </w:rPr>
        <w:t xml:space="preserve">rganizational </w:t>
      </w:r>
      <w:r>
        <w:rPr>
          <w:b/>
        </w:rPr>
        <w:t>S</w:t>
      </w:r>
      <w:r w:rsidRPr="00D73232">
        <w:rPr>
          <w:b/>
        </w:rPr>
        <w:t xml:space="preserve">tructure, and the </w:t>
      </w:r>
      <w:r>
        <w:rPr>
          <w:b/>
        </w:rPr>
        <w:t>N</w:t>
      </w:r>
      <w:r w:rsidRPr="00D73232">
        <w:rPr>
          <w:b/>
        </w:rPr>
        <w:t xml:space="preserve">ecessary </w:t>
      </w:r>
      <w:r>
        <w:rPr>
          <w:b/>
        </w:rPr>
        <w:t>R</w:t>
      </w:r>
      <w:r w:rsidRPr="00D73232">
        <w:rPr>
          <w:b/>
        </w:rPr>
        <w:t xml:space="preserve">esources to </w:t>
      </w:r>
      <w:r>
        <w:rPr>
          <w:b/>
        </w:rPr>
        <w:t>S</w:t>
      </w:r>
      <w:r w:rsidRPr="00D73232">
        <w:rPr>
          <w:b/>
        </w:rPr>
        <w:t xml:space="preserve">uccessfully </w:t>
      </w:r>
      <w:r>
        <w:rPr>
          <w:b/>
        </w:rPr>
        <w:t>E</w:t>
      </w:r>
      <w:r w:rsidRPr="00D73232">
        <w:rPr>
          <w:b/>
        </w:rPr>
        <w:t xml:space="preserve">xecute the </w:t>
      </w:r>
      <w:r>
        <w:rPr>
          <w:b/>
        </w:rPr>
        <w:t>M</w:t>
      </w:r>
      <w:r w:rsidRPr="00D73232">
        <w:rPr>
          <w:b/>
        </w:rPr>
        <w:t xml:space="preserve">ission of the </w:t>
      </w:r>
      <w:r>
        <w:rPr>
          <w:b/>
        </w:rPr>
        <w:t>S</w:t>
      </w:r>
      <w:r w:rsidRPr="00D73232">
        <w:rPr>
          <w:b/>
        </w:rPr>
        <w:t>chool</w:t>
      </w:r>
      <w:r>
        <w:rPr>
          <w:b/>
        </w:rPr>
        <w:t xml:space="preserve"> for the Foreseeable Future. </w:t>
      </w:r>
      <w:r w:rsidRPr="0020536D">
        <w:rPr>
          <w:bCs/>
        </w:rPr>
        <w:t>(</w:t>
      </w:r>
      <w:r w:rsidRPr="0020536D">
        <w:rPr>
          <w:bCs/>
          <w:i/>
          <w:iCs/>
        </w:rPr>
        <w:t>This Standard applies to for-profit schools</w:t>
      </w:r>
      <w:r>
        <w:rPr>
          <w:bCs/>
          <w:i/>
          <w:iCs/>
        </w:rPr>
        <w:t xml:space="preserve"> only</w:t>
      </w:r>
      <w:r w:rsidRPr="0020536D">
        <w:rPr>
          <w:bCs/>
          <w:i/>
          <w:iCs/>
        </w:rPr>
        <w:t>. Not-for-profit schools need not respond.</w:t>
      </w:r>
      <w:r>
        <w:rPr>
          <w:bCs/>
          <w:i/>
          <w:iCs/>
        </w:rPr>
        <w:t>)</w:t>
      </w:r>
    </w:p>
    <w:p w14:paraId="649BB65C" w14:textId="77777777" w:rsidR="008F70D6" w:rsidRPr="00450FFC" w:rsidRDefault="008F70D6" w:rsidP="008F70D6">
      <w:pPr>
        <w:spacing w:after="240"/>
        <w:ind w:left="90" w:hanging="90"/>
      </w:pPr>
      <w:r w:rsidRPr="00450FFC">
        <w:rPr>
          <w:i/>
        </w:rPr>
        <w:t xml:space="preserve">(These financial documents are </w:t>
      </w:r>
      <w:r w:rsidRPr="00450FFC">
        <w:rPr>
          <w:i/>
          <w:u w:val="single"/>
        </w:rPr>
        <w:t>confidential</w:t>
      </w:r>
      <w:r w:rsidRPr="00450FFC">
        <w:rPr>
          <w:i/>
        </w:rPr>
        <w:t xml:space="preserve"> and, as such, should be sent separately to the Chair of the visit and to the NEASC office prior to the Foundation Visit.)</w:t>
      </w:r>
    </w:p>
    <w:p w14:paraId="44AFCEE6" w14:textId="77777777" w:rsidR="008F70D6" w:rsidRPr="00D73232" w:rsidRDefault="008F70D6" w:rsidP="008F70D6">
      <w:pPr>
        <w:pStyle w:val="xmsonormal"/>
        <w:spacing w:before="0" w:beforeAutospacing="0" w:after="240" w:afterAutospacing="0"/>
      </w:pPr>
      <w:r w:rsidRPr="00D73232">
        <w:t>The school should have an outside third party (auditor) write a letter speaking specifically to the following two aspects of the school:</w:t>
      </w:r>
    </w:p>
    <w:p w14:paraId="27A1217A" w14:textId="6877E4E0" w:rsidR="008F70D6" w:rsidRPr="00D73232" w:rsidRDefault="008F70D6" w:rsidP="008F70D6">
      <w:pPr>
        <w:pStyle w:val="ListParagraph"/>
        <w:tabs>
          <w:tab w:val="left" w:pos="720"/>
          <w:tab w:val="left" w:pos="1260"/>
        </w:tabs>
        <w:spacing w:after="120"/>
        <w:ind w:left="1267" w:hanging="1267"/>
        <w:contextualSpacing w:val="0"/>
      </w:pPr>
      <w:r w:rsidRPr="00D73232">
        <w:t>1.</w:t>
      </w:r>
      <w:r w:rsidRPr="00D73232">
        <w:tab/>
        <w:t>Reasonable assurance that the school has the assets available to sustain operation of the school for the foreseeable future (which include a current asset-to-liability ratio).</w:t>
      </w:r>
    </w:p>
    <w:p w14:paraId="43125ED0" w14:textId="5A94626E" w:rsidR="008F70D6" w:rsidRPr="00D73232" w:rsidRDefault="008F70D6" w:rsidP="008F70D6">
      <w:pPr>
        <w:pStyle w:val="ListParagraph"/>
        <w:tabs>
          <w:tab w:val="left" w:pos="720"/>
          <w:tab w:val="left" w:pos="1260"/>
        </w:tabs>
        <w:spacing w:after="240"/>
        <w:ind w:left="1267" w:hanging="1267"/>
        <w:contextualSpacing w:val="0"/>
      </w:pPr>
      <w:r w:rsidRPr="00D73232">
        <w:t>2.</w:t>
      </w:r>
      <w:r w:rsidRPr="00D73232">
        <w:tab/>
        <w:t xml:space="preserve">Assurances that the school has the systems in place to manage its finances appropriately. </w:t>
      </w:r>
    </w:p>
    <w:p w14:paraId="32CC28B5" w14:textId="77777777" w:rsidR="008F70D6" w:rsidRPr="00D73232" w:rsidRDefault="008F70D6" w:rsidP="008F70D6">
      <w:pPr>
        <w:spacing w:after="240"/>
      </w:pPr>
      <w:r w:rsidRPr="00D73232">
        <w:t>This could include:</w:t>
      </w:r>
    </w:p>
    <w:p w14:paraId="5D4264BE" w14:textId="77777777" w:rsidR="008F70D6" w:rsidRPr="00D73232" w:rsidRDefault="008F70D6" w:rsidP="008F70D6">
      <w:pPr>
        <w:pStyle w:val="ListParagraph"/>
        <w:numPr>
          <w:ilvl w:val="0"/>
          <w:numId w:val="17"/>
        </w:numPr>
        <w:spacing w:after="120"/>
        <w:contextualSpacing w:val="0"/>
      </w:pPr>
      <w:r w:rsidRPr="00D73232">
        <w:t xml:space="preserve">Tax Returns for the organization, or its parent company or owner, for the most recent fiscal year </w:t>
      </w:r>
    </w:p>
    <w:p w14:paraId="571FC7AE" w14:textId="77777777" w:rsidR="008F70D6" w:rsidRDefault="008F70D6" w:rsidP="008F70D6">
      <w:pPr>
        <w:pStyle w:val="ListParagraph"/>
        <w:numPr>
          <w:ilvl w:val="0"/>
          <w:numId w:val="17"/>
        </w:numPr>
        <w:spacing w:after="120"/>
        <w:contextualSpacing w:val="0"/>
      </w:pPr>
      <w:r w:rsidRPr="00D73232">
        <w:t>Internal Trial Balance for most recently closed fiscal year</w:t>
      </w:r>
    </w:p>
    <w:p w14:paraId="793C454F" w14:textId="77777777" w:rsidR="008F70D6" w:rsidRPr="00D73232" w:rsidRDefault="008F70D6" w:rsidP="008F70D6">
      <w:pPr>
        <w:spacing w:after="240"/>
      </w:pPr>
      <w:r w:rsidRPr="00D73232">
        <w:t>An annual audit (see below) is the best way to secure information in both areas.</w:t>
      </w:r>
    </w:p>
    <w:p w14:paraId="183BE582" w14:textId="77777777" w:rsidR="008F70D6" w:rsidRPr="00D73232" w:rsidRDefault="008F70D6" w:rsidP="008A580B">
      <w:pPr>
        <w:pStyle w:val="ListParagraph"/>
        <w:numPr>
          <w:ilvl w:val="0"/>
          <w:numId w:val="18"/>
        </w:numPr>
        <w:spacing w:after="120"/>
        <w:contextualSpacing w:val="0"/>
      </w:pPr>
      <w:r w:rsidRPr="00D73232">
        <w:t>Should this involve a Parent Corporation, this corporation can give the school a copy of its annual audited statement for the corporation, and then separate financial documents (budget, P&amp;L, etc.) for the school itself. Occasionally, schools are audited independent of the Parent Corporation.</w:t>
      </w:r>
    </w:p>
    <w:p w14:paraId="4CE05ECD" w14:textId="77777777" w:rsidR="008F70D6" w:rsidRPr="00D73232" w:rsidRDefault="008F70D6" w:rsidP="008A580B">
      <w:pPr>
        <w:pStyle w:val="ListParagraph"/>
        <w:numPr>
          <w:ilvl w:val="0"/>
          <w:numId w:val="18"/>
        </w:numPr>
        <w:spacing w:after="360"/>
        <w:contextualSpacing w:val="0"/>
      </w:pPr>
      <w:r w:rsidRPr="00D73232">
        <w:t>Should the Parent Corporation refuse to submit an audit, it must provide a letter from its auditor assuring that the school appropriately addresses the concerns noted above about the school.</w:t>
      </w:r>
    </w:p>
    <w:p w14:paraId="56A1CF9D" w14:textId="77777777" w:rsidR="008F70D6" w:rsidRDefault="008F70D6" w:rsidP="008A580B">
      <w:r w:rsidRPr="00D73232">
        <w:t>Accreditation through the Commission on Independent Schools is granted expressly to a particular institution with clearly defined and identified ownership and/or control. A change in ownership or control automatically results in a self-executing, immediate discontinuance of accreditation unless the new owner or controlling authority provides adequate written assurance and evidence that the standards of the Commission will be maintained. Such assurances will be validated by a Focused Review Committee appointed by the Commission to visit the institution at a time designated by the Commission.</w:t>
      </w:r>
    </w:p>
    <w:p w14:paraId="1FB48080" w14:textId="77777777" w:rsidR="003925E2" w:rsidRPr="003925E2" w:rsidRDefault="003925E2" w:rsidP="003925E2">
      <w:pPr>
        <w:spacing w:after="240"/>
        <w:ind w:left="90"/>
        <w:rPr>
          <w:b/>
        </w:rPr>
      </w:pPr>
    </w:p>
    <w:p w14:paraId="4CD67724" w14:textId="77777777" w:rsidR="003925E2" w:rsidRDefault="003925E2" w:rsidP="003925E2">
      <w:pPr>
        <w:spacing w:after="120"/>
      </w:pPr>
    </w:p>
    <w:p w14:paraId="10127188" w14:textId="77777777" w:rsidR="00A36AD6" w:rsidRDefault="00A36AD6" w:rsidP="004C2947">
      <w:pPr>
        <w:spacing w:after="360"/>
        <w:jc w:val="center"/>
        <w:rPr>
          <w:b/>
          <w:sz w:val="28"/>
          <w:szCs w:val="28"/>
          <w:u w:val="single"/>
        </w:rPr>
      </w:pPr>
    </w:p>
    <w:p w14:paraId="3CED8678" w14:textId="03064A22" w:rsidR="004C2947" w:rsidRPr="00513D36" w:rsidRDefault="004C2947" w:rsidP="00FB77D2">
      <w:pPr>
        <w:spacing w:after="360"/>
        <w:jc w:val="both"/>
        <w:rPr>
          <w:b/>
          <w:sz w:val="28"/>
          <w:szCs w:val="28"/>
          <w:u w:val="single"/>
        </w:rPr>
      </w:pPr>
      <w:r w:rsidRPr="00513D36">
        <w:rPr>
          <w:b/>
          <w:sz w:val="28"/>
          <w:szCs w:val="28"/>
          <w:u w:val="single"/>
        </w:rPr>
        <w:lastRenderedPageBreak/>
        <w:t>Program Standards</w:t>
      </w:r>
    </w:p>
    <w:p w14:paraId="0A5213D9" w14:textId="77777777" w:rsidR="004C2947" w:rsidRPr="00D73232" w:rsidRDefault="004C2947" w:rsidP="004C2947">
      <w:pPr>
        <w:tabs>
          <w:tab w:val="left" w:pos="90"/>
        </w:tabs>
        <w:spacing w:after="240"/>
        <w:ind w:left="274" w:hanging="274"/>
        <w:rPr>
          <w:b/>
        </w:rPr>
      </w:pPr>
      <w:r w:rsidRPr="00D73232">
        <w:rPr>
          <w:b/>
        </w:rPr>
        <w:t xml:space="preserve">7.  Commitment to Mission and Core Beliefs </w:t>
      </w:r>
      <w:r>
        <w:rPr>
          <w:b/>
        </w:rPr>
        <w:t>Inform</w:t>
      </w:r>
      <w:r w:rsidRPr="00D73232">
        <w:rPr>
          <w:b/>
        </w:rPr>
        <w:t>s Decisions, Guides Initiatives and Aligns with the Students’ Needs and Aspirations</w:t>
      </w:r>
    </w:p>
    <w:p w14:paraId="20417C34" w14:textId="77777777" w:rsidR="004C2947" w:rsidRPr="00D73232" w:rsidRDefault="004C2947" w:rsidP="006A5CC5">
      <w:pPr>
        <w:pStyle w:val="ListParagraph"/>
        <w:numPr>
          <w:ilvl w:val="0"/>
          <w:numId w:val="21"/>
        </w:numPr>
        <w:spacing w:after="120"/>
        <w:contextualSpacing w:val="0"/>
      </w:pPr>
      <w:r w:rsidRPr="00D73232">
        <w:t>Current Mission Statement</w:t>
      </w:r>
    </w:p>
    <w:p w14:paraId="0B46929D" w14:textId="77777777" w:rsidR="004C2947" w:rsidRPr="00D73232" w:rsidRDefault="004C2947" w:rsidP="006A5CC5">
      <w:pPr>
        <w:pStyle w:val="ListParagraph"/>
        <w:numPr>
          <w:ilvl w:val="0"/>
          <w:numId w:val="22"/>
        </w:numPr>
        <w:spacing w:after="120"/>
        <w:contextualSpacing w:val="0"/>
      </w:pPr>
      <w:r w:rsidRPr="00D73232">
        <w:t>Other guiding documents if applicable:</w:t>
      </w:r>
    </w:p>
    <w:p w14:paraId="2D733B99" w14:textId="77777777" w:rsidR="004C2947" w:rsidRPr="00D73232" w:rsidRDefault="004C2947" w:rsidP="006A5CC5">
      <w:pPr>
        <w:pStyle w:val="ListParagraph"/>
        <w:numPr>
          <w:ilvl w:val="0"/>
          <w:numId w:val="23"/>
        </w:numPr>
        <w:spacing w:after="120"/>
        <w:contextualSpacing w:val="0"/>
      </w:pPr>
      <w:r w:rsidRPr="00D73232">
        <w:t>Statement of Core Values/Beliefs/Philosophy</w:t>
      </w:r>
    </w:p>
    <w:p w14:paraId="38C216A7" w14:textId="5C6147EA" w:rsidR="004C2947" w:rsidRDefault="004C2947" w:rsidP="006A5CC5">
      <w:pPr>
        <w:pStyle w:val="ListParagraph"/>
        <w:numPr>
          <w:ilvl w:val="0"/>
          <w:numId w:val="23"/>
        </w:numPr>
        <w:spacing w:after="120"/>
        <w:contextualSpacing w:val="0"/>
      </w:pPr>
      <w:r w:rsidRPr="00D73232">
        <w:t>Statement of Vision</w:t>
      </w:r>
    </w:p>
    <w:p w14:paraId="1B10BD31" w14:textId="1DDDBE52" w:rsidR="00583F70" w:rsidRPr="00D73232" w:rsidRDefault="00583F70" w:rsidP="006A5CC5">
      <w:pPr>
        <w:pStyle w:val="ListParagraph"/>
        <w:numPr>
          <w:ilvl w:val="0"/>
          <w:numId w:val="23"/>
        </w:numPr>
        <w:spacing w:after="120"/>
        <w:contextualSpacing w:val="0"/>
      </w:pPr>
      <w:r>
        <w:t>Value Proposition</w:t>
      </w:r>
    </w:p>
    <w:p w14:paraId="54CC6B34" w14:textId="77777777" w:rsidR="00513D36" w:rsidRDefault="00513D36" w:rsidP="0074503C">
      <w:pPr>
        <w:spacing w:after="240"/>
        <w:rPr>
          <w:b/>
        </w:rPr>
      </w:pPr>
    </w:p>
    <w:p w14:paraId="7AF073E9" w14:textId="018B3712" w:rsidR="0074503C" w:rsidRDefault="0074503C" w:rsidP="0074503C">
      <w:pPr>
        <w:spacing w:after="240"/>
      </w:pPr>
      <w:r w:rsidRPr="0074503C">
        <w:rPr>
          <w:b/>
        </w:rPr>
        <w:t>8.  Commitment to Inspiration and Support Characterizes the Approach to Each Student</w:t>
      </w:r>
    </w:p>
    <w:p w14:paraId="3E6E7D15" w14:textId="17A167E9" w:rsidR="0074503C" w:rsidRPr="00D73232" w:rsidRDefault="0074503C" w:rsidP="006A5CC5">
      <w:pPr>
        <w:pStyle w:val="ListParagraph"/>
        <w:numPr>
          <w:ilvl w:val="0"/>
          <w:numId w:val="26"/>
        </w:numPr>
        <w:spacing w:after="120"/>
        <w:contextualSpacing w:val="0"/>
      </w:pPr>
      <w:r w:rsidRPr="00D73232">
        <w:t xml:space="preserve">School Diversity, </w:t>
      </w:r>
      <w:proofErr w:type="gramStart"/>
      <w:r w:rsidRPr="00D73232">
        <w:t>Equity</w:t>
      </w:r>
      <w:proofErr w:type="gramEnd"/>
      <w:r w:rsidRPr="00D73232">
        <w:t xml:space="preserve"> and Inclusion Survey (if appropriate and/or completed)</w:t>
      </w:r>
    </w:p>
    <w:p w14:paraId="2FC1567D" w14:textId="542087A3" w:rsidR="0074503C" w:rsidRPr="00D73232" w:rsidRDefault="0074503C" w:rsidP="006A5CC5">
      <w:pPr>
        <w:pStyle w:val="ListParagraph"/>
        <w:numPr>
          <w:ilvl w:val="0"/>
          <w:numId w:val="26"/>
        </w:numPr>
        <w:spacing w:after="120"/>
        <w:contextualSpacing w:val="0"/>
      </w:pPr>
      <w:r w:rsidRPr="00D73232">
        <w:t xml:space="preserve">Documentation describing specific services, </w:t>
      </w:r>
      <w:proofErr w:type="gramStart"/>
      <w:r w:rsidRPr="00D73232">
        <w:t>programs</w:t>
      </w:r>
      <w:proofErr w:type="gramEnd"/>
      <w:r w:rsidRPr="00D73232">
        <w:t xml:space="preserve"> or activities such as:</w:t>
      </w:r>
    </w:p>
    <w:p w14:paraId="271FB44E" w14:textId="77777777" w:rsidR="0074503C" w:rsidRPr="00D73232" w:rsidRDefault="0074503C" w:rsidP="006A5CC5">
      <w:pPr>
        <w:pStyle w:val="ListParagraph"/>
        <w:numPr>
          <w:ilvl w:val="0"/>
          <w:numId w:val="28"/>
        </w:numPr>
        <w:spacing w:after="120"/>
        <w:contextualSpacing w:val="0"/>
      </w:pPr>
      <w:r w:rsidRPr="00D73232">
        <w:t>Learning Support services</w:t>
      </w:r>
    </w:p>
    <w:p w14:paraId="0654E556" w14:textId="77777777" w:rsidR="0074503C" w:rsidRPr="00D73232" w:rsidRDefault="0074503C" w:rsidP="006A5CC5">
      <w:pPr>
        <w:pStyle w:val="ListParagraph"/>
        <w:numPr>
          <w:ilvl w:val="0"/>
          <w:numId w:val="28"/>
        </w:numPr>
        <w:spacing w:after="120"/>
        <w:contextualSpacing w:val="0"/>
      </w:pPr>
      <w:r w:rsidRPr="00D73232">
        <w:t>Language Support services</w:t>
      </w:r>
    </w:p>
    <w:p w14:paraId="01EED549" w14:textId="77777777" w:rsidR="0074503C" w:rsidRPr="00D73232" w:rsidRDefault="0074503C" w:rsidP="006A5CC5">
      <w:pPr>
        <w:pStyle w:val="ListParagraph"/>
        <w:numPr>
          <w:ilvl w:val="0"/>
          <w:numId w:val="28"/>
        </w:numPr>
        <w:spacing w:after="120"/>
        <w:contextualSpacing w:val="0"/>
      </w:pPr>
      <w:r w:rsidRPr="00D73232">
        <w:t>Counseling and guidance support services</w:t>
      </w:r>
    </w:p>
    <w:p w14:paraId="4278F81C" w14:textId="44C95FA4" w:rsidR="0074503C" w:rsidRDefault="0074503C" w:rsidP="006A5CC5">
      <w:pPr>
        <w:pStyle w:val="ListParagraph"/>
        <w:numPr>
          <w:ilvl w:val="0"/>
          <w:numId w:val="28"/>
        </w:numPr>
        <w:spacing w:after="120"/>
        <w:contextualSpacing w:val="0"/>
      </w:pPr>
      <w:r w:rsidRPr="00D73232">
        <w:t xml:space="preserve">Testing and placement </w:t>
      </w:r>
      <w:r>
        <w:t>–</w:t>
      </w:r>
      <w:r w:rsidRPr="00D73232">
        <w:t xml:space="preserve"> courses, programs, college application</w:t>
      </w:r>
    </w:p>
    <w:p w14:paraId="7C66FDAD" w14:textId="35A4252E" w:rsidR="000709F6" w:rsidRPr="00D73232" w:rsidRDefault="000709F6" w:rsidP="006A5CC5">
      <w:pPr>
        <w:pStyle w:val="ListParagraph"/>
        <w:numPr>
          <w:ilvl w:val="0"/>
          <w:numId w:val="28"/>
        </w:numPr>
        <w:spacing w:after="120"/>
        <w:contextualSpacing w:val="0"/>
      </w:pPr>
      <w:r>
        <w:t>Other programs specific to the school</w:t>
      </w:r>
    </w:p>
    <w:p w14:paraId="5950F99C" w14:textId="77777777" w:rsidR="00513D36" w:rsidRDefault="00513D36" w:rsidP="00A1066A">
      <w:pPr>
        <w:spacing w:after="240"/>
        <w:rPr>
          <w:b/>
        </w:rPr>
      </w:pPr>
    </w:p>
    <w:p w14:paraId="29223591" w14:textId="4139968A" w:rsidR="00A1066A" w:rsidRPr="00B462D6" w:rsidRDefault="00A1066A" w:rsidP="00A1066A">
      <w:pPr>
        <w:spacing w:after="240"/>
      </w:pPr>
      <w:r w:rsidRPr="00A1066A">
        <w:rPr>
          <w:b/>
        </w:rPr>
        <w:t>9.  Commitment to Excellence Distinguishes the Program</w:t>
      </w:r>
    </w:p>
    <w:p w14:paraId="621A9152" w14:textId="77777777" w:rsidR="00A1066A" w:rsidRPr="00D73232" w:rsidRDefault="00A1066A" w:rsidP="00A1066A">
      <w:pPr>
        <w:pStyle w:val="ListParagraph"/>
        <w:numPr>
          <w:ilvl w:val="0"/>
          <w:numId w:val="30"/>
        </w:numPr>
        <w:spacing w:after="120"/>
        <w:contextualSpacing w:val="0"/>
      </w:pPr>
      <w:r w:rsidRPr="00D73232">
        <w:t>Current written curriculum/curriculum guide</w:t>
      </w:r>
    </w:p>
    <w:p w14:paraId="3045CF81" w14:textId="77777777" w:rsidR="00A1066A" w:rsidRPr="00D73232" w:rsidRDefault="00A1066A" w:rsidP="00A1066A">
      <w:pPr>
        <w:pStyle w:val="ListParagraph"/>
        <w:numPr>
          <w:ilvl w:val="0"/>
          <w:numId w:val="30"/>
        </w:numPr>
        <w:spacing w:after="120"/>
        <w:contextualSpacing w:val="0"/>
      </w:pPr>
      <w:r w:rsidRPr="00D73232">
        <w:t>List/examples of assessment tools/methods demonstrating student progress</w:t>
      </w:r>
    </w:p>
    <w:p w14:paraId="0136641B" w14:textId="3172E23F" w:rsidR="00A1066A" w:rsidRDefault="00A1066A" w:rsidP="00A1066A">
      <w:pPr>
        <w:pStyle w:val="ListParagraph"/>
        <w:numPr>
          <w:ilvl w:val="0"/>
          <w:numId w:val="30"/>
        </w:numPr>
        <w:spacing w:after="120"/>
        <w:contextualSpacing w:val="0"/>
      </w:pPr>
      <w:r w:rsidRPr="00D73232">
        <w:t>Documentation detailing any specific provisions for international students</w:t>
      </w:r>
    </w:p>
    <w:p w14:paraId="063FD26C" w14:textId="77777777" w:rsidR="00513D36" w:rsidRDefault="00513D36" w:rsidP="00A1066A">
      <w:pPr>
        <w:tabs>
          <w:tab w:val="left" w:pos="720"/>
          <w:tab w:val="left" w:pos="1260"/>
        </w:tabs>
        <w:spacing w:after="240"/>
        <w:rPr>
          <w:b/>
        </w:rPr>
      </w:pPr>
    </w:p>
    <w:p w14:paraId="6BF946E7" w14:textId="1284A879" w:rsidR="00A1066A" w:rsidRPr="00A1066A" w:rsidRDefault="00A1066A" w:rsidP="00A1066A">
      <w:pPr>
        <w:tabs>
          <w:tab w:val="left" w:pos="720"/>
          <w:tab w:val="left" w:pos="1260"/>
        </w:tabs>
        <w:spacing w:after="240"/>
        <w:rPr>
          <w:b/>
        </w:rPr>
      </w:pPr>
      <w:r w:rsidRPr="00A1066A">
        <w:rPr>
          <w:b/>
        </w:rPr>
        <w:t>10.  Commitment to Continuous Professional Development Permeates the Adult Culture</w:t>
      </w:r>
    </w:p>
    <w:p w14:paraId="73258EBD" w14:textId="77777777" w:rsidR="00A1066A" w:rsidRPr="00D73232" w:rsidRDefault="00A1066A" w:rsidP="006A5CC5">
      <w:pPr>
        <w:pStyle w:val="ListParagraph"/>
        <w:numPr>
          <w:ilvl w:val="0"/>
          <w:numId w:val="32"/>
        </w:numPr>
        <w:spacing w:after="120"/>
        <w:contextualSpacing w:val="0"/>
      </w:pPr>
      <w:r w:rsidRPr="00D73232">
        <w:t xml:space="preserve">List of </w:t>
      </w:r>
      <w:r>
        <w:t xml:space="preserve">effective and completed </w:t>
      </w:r>
      <w:r w:rsidRPr="00D73232">
        <w:t>professional development opportunities provided to faculty and staff for the past three years</w:t>
      </w:r>
    </w:p>
    <w:p w14:paraId="02E1D53C" w14:textId="77777777" w:rsidR="00A1066A" w:rsidRPr="00197220" w:rsidRDefault="00A1066A" w:rsidP="006A5CC5">
      <w:pPr>
        <w:pStyle w:val="ListParagraph"/>
        <w:numPr>
          <w:ilvl w:val="0"/>
          <w:numId w:val="32"/>
        </w:numPr>
        <w:tabs>
          <w:tab w:val="left" w:pos="360"/>
        </w:tabs>
        <w:spacing w:after="120"/>
        <w:contextualSpacing w:val="0"/>
        <w:rPr>
          <w:b/>
        </w:rPr>
      </w:pPr>
      <w:r w:rsidRPr="006A3E5D">
        <w:t>List of current faculty, administration and staff who have participated in NEASC Visiting Teams in the past five years</w:t>
      </w:r>
    </w:p>
    <w:p w14:paraId="72D68E19" w14:textId="7BC3310A" w:rsidR="00513D36" w:rsidRDefault="00A1066A" w:rsidP="006A5CC5">
      <w:pPr>
        <w:pStyle w:val="ListParagraph"/>
        <w:numPr>
          <w:ilvl w:val="0"/>
          <w:numId w:val="32"/>
        </w:numPr>
        <w:spacing w:after="120"/>
        <w:contextualSpacing w:val="0"/>
      </w:pPr>
      <w:r w:rsidRPr="00D73232">
        <w:t xml:space="preserve">Evaluation/assessment documents/protocols for faculty, </w:t>
      </w:r>
      <w:proofErr w:type="gramStart"/>
      <w:r w:rsidRPr="00D73232">
        <w:t>administration</w:t>
      </w:r>
      <w:proofErr w:type="gramEnd"/>
      <w:r w:rsidRPr="00D73232">
        <w:t xml:space="preserve"> and staff</w:t>
      </w:r>
    </w:p>
    <w:p w14:paraId="485D244C" w14:textId="2356A955" w:rsidR="00CE6B2D" w:rsidRDefault="00CE6B2D" w:rsidP="00335966">
      <w:pPr>
        <w:tabs>
          <w:tab w:val="left" w:pos="360"/>
        </w:tabs>
        <w:spacing w:after="240"/>
        <w:rPr>
          <w:b/>
        </w:rPr>
      </w:pPr>
    </w:p>
    <w:p w14:paraId="4EAAF773" w14:textId="77777777" w:rsidR="00A84446" w:rsidRDefault="00A84446" w:rsidP="00335966">
      <w:pPr>
        <w:tabs>
          <w:tab w:val="left" w:pos="360"/>
        </w:tabs>
        <w:spacing w:after="240"/>
        <w:rPr>
          <w:b/>
        </w:rPr>
      </w:pPr>
    </w:p>
    <w:p w14:paraId="08970C0F" w14:textId="696E3327" w:rsidR="00335966" w:rsidRDefault="00335966" w:rsidP="00335966">
      <w:pPr>
        <w:tabs>
          <w:tab w:val="left" w:pos="360"/>
        </w:tabs>
        <w:spacing w:after="240"/>
        <w:rPr>
          <w:b/>
        </w:rPr>
      </w:pPr>
      <w:r w:rsidRPr="006A3E5D">
        <w:rPr>
          <w:b/>
        </w:rPr>
        <w:lastRenderedPageBreak/>
        <w:t>11.  Commitment to Engaging with the Greater Community Enhances Student Experience</w:t>
      </w:r>
    </w:p>
    <w:p w14:paraId="43AD5435" w14:textId="3EF4A23E" w:rsidR="00FD6CE2" w:rsidRPr="00FD6CE2" w:rsidRDefault="00FD6CE2" w:rsidP="00FD6CE2">
      <w:pPr>
        <w:pStyle w:val="ListParagraph"/>
        <w:numPr>
          <w:ilvl w:val="0"/>
          <w:numId w:val="40"/>
        </w:numPr>
        <w:tabs>
          <w:tab w:val="left" w:pos="360"/>
        </w:tabs>
        <w:spacing w:after="240"/>
        <w:rPr>
          <w:b/>
        </w:rPr>
      </w:pPr>
      <w:r>
        <w:t>Examples of c</w:t>
      </w:r>
      <w:r w:rsidRPr="00D25204">
        <w:t>ommunication with alum</w:t>
      </w:r>
      <w:r>
        <w:t>s</w:t>
      </w:r>
      <w:r w:rsidRPr="00D25204">
        <w:t xml:space="preserve"> and parents</w:t>
      </w:r>
    </w:p>
    <w:p w14:paraId="0EB70E4E" w14:textId="77777777" w:rsidR="00A30B8A" w:rsidRDefault="00A30B8A" w:rsidP="00974CA0">
      <w:pPr>
        <w:tabs>
          <w:tab w:val="left" w:pos="720"/>
          <w:tab w:val="left" w:pos="1440"/>
        </w:tabs>
        <w:spacing w:after="240"/>
        <w:rPr>
          <w:b/>
        </w:rPr>
      </w:pPr>
    </w:p>
    <w:p w14:paraId="607C7DA8" w14:textId="0CA0C520" w:rsidR="00974CA0" w:rsidRPr="00974CA0" w:rsidRDefault="00974CA0" w:rsidP="00974CA0">
      <w:pPr>
        <w:tabs>
          <w:tab w:val="left" w:pos="720"/>
          <w:tab w:val="left" w:pos="1440"/>
        </w:tabs>
        <w:spacing w:after="240"/>
        <w:rPr>
          <w:b/>
        </w:rPr>
      </w:pPr>
      <w:r w:rsidRPr="00974CA0">
        <w:rPr>
          <w:b/>
        </w:rPr>
        <w:t>12.  Commitment to Meeting the Needs of Each Student Drives the Residential Program</w:t>
      </w:r>
    </w:p>
    <w:p w14:paraId="50954E7E" w14:textId="77777777" w:rsidR="00974CA0" w:rsidRPr="00BC363E" w:rsidRDefault="00974CA0" w:rsidP="00974CA0">
      <w:pPr>
        <w:pStyle w:val="ListParagraph"/>
        <w:numPr>
          <w:ilvl w:val="0"/>
          <w:numId w:val="35"/>
        </w:numPr>
        <w:tabs>
          <w:tab w:val="left" w:pos="720"/>
          <w:tab w:val="left" w:pos="1440"/>
        </w:tabs>
        <w:spacing w:before="240"/>
        <w:contextualSpacing w:val="0"/>
      </w:pPr>
      <w:r w:rsidRPr="002A40A8">
        <w:t xml:space="preserve">Residential Student Handbook </w:t>
      </w:r>
      <w:r>
        <w:t>(</w:t>
      </w:r>
      <w:r w:rsidRPr="002A40A8">
        <w:t>if separate from Student Handbook</w:t>
      </w:r>
      <w:r>
        <w:t>)</w:t>
      </w:r>
    </w:p>
    <w:p w14:paraId="0AF10C5F" w14:textId="686F874D" w:rsidR="00974CA0" w:rsidRDefault="00974CA0" w:rsidP="00974CA0">
      <w:pPr>
        <w:pStyle w:val="ListParagraph"/>
        <w:numPr>
          <w:ilvl w:val="0"/>
          <w:numId w:val="35"/>
        </w:numPr>
        <w:tabs>
          <w:tab w:val="left" w:pos="720"/>
          <w:tab w:val="left" w:pos="1440"/>
        </w:tabs>
        <w:spacing w:before="120" w:after="120"/>
        <w:contextualSpacing w:val="0"/>
      </w:pPr>
      <w:r w:rsidRPr="002A40A8">
        <w:t>Faculty or staff materials specific to the Residential Program</w:t>
      </w:r>
    </w:p>
    <w:p w14:paraId="19A68F2F" w14:textId="643809A2" w:rsidR="00AC7F32" w:rsidRDefault="00AC7F32" w:rsidP="00974CA0">
      <w:pPr>
        <w:pStyle w:val="ListParagraph"/>
        <w:numPr>
          <w:ilvl w:val="0"/>
          <w:numId w:val="35"/>
        </w:numPr>
        <w:tabs>
          <w:tab w:val="left" w:pos="720"/>
          <w:tab w:val="left" w:pos="1440"/>
        </w:tabs>
        <w:spacing w:before="120" w:after="120"/>
        <w:contextualSpacing w:val="0"/>
      </w:pPr>
      <w:r>
        <w:t>Copy of weekend activities calendar</w:t>
      </w:r>
    </w:p>
    <w:p w14:paraId="6A1E9D7E" w14:textId="77777777" w:rsidR="00A36AD6" w:rsidRDefault="00A36AD6" w:rsidP="00472A0A">
      <w:pPr>
        <w:tabs>
          <w:tab w:val="left" w:pos="720"/>
          <w:tab w:val="left" w:pos="1440"/>
        </w:tabs>
        <w:spacing w:before="120" w:after="240"/>
        <w:rPr>
          <w:b/>
        </w:rPr>
      </w:pPr>
    </w:p>
    <w:p w14:paraId="229528E5" w14:textId="0A3D3B75" w:rsidR="00472A0A" w:rsidRDefault="00472A0A" w:rsidP="00472A0A">
      <w:pPr>
        <w:tabs>
          <w:tab w:val="left" w:pos="720"/>
          <w:tab w:val="left" w:pos="1440"/>
        </w:tabs>
        <w:spacing w:before="120" w:after="240"/>
        <w:rPr>
          <w:b/>
        </w:rPr>
      </w:pPr>
      <w:r w:rsidRPr="00472A0A">
        <w:rPr>
          <w:b/>
        </w:rPr>
        <w:t>13.  Commitment to the Health and Well-Being of Each Student Guides the School’s Homestay Program</w:t>
      </w:r>
    </w:p>
    <w:p w14:paraId="3F267093" w14:textId="77777777" w:rsidR="00472A0A" w:rsidRPr="00D73232" w:rsidRDefault="00472A0A" w:rsidP="00472A0A">
      <w:pPr>
        <w:pStyle w:val="ListParagraph"/>
        <w:numPr>
          <w:ilvl w:val="0"/>
          <w:numId w:val="37"/>
        </w:numPr>
        <w:tabs>
          <w:tab w:val="left" w:pos="900"/>
        </w:tabs>
        <w:spacing w:before="100" w:beforeAutospacing="1" w:after="120"/>
        <w:contextualSpacing w:val="0"/>
      </w:pPr>
      <w:r w:rsidRPr="00D73232">
        <w:t>Agency contract</w:t>
      </w:r>
    </w:p>
    <w:p w14:paraId="40B983E8" w14:textId="77777777" w:rsidR="00472A0A" w:rsidRDefault="00472A0A" w:rsidP="00472A0A">
      <w:pPr>
        <w:pStyle w:val="ListParagraph"/>
        <w:numPr>
          <w:ilvl w:val="0"/>
          <w:numId w:val="37"/>
        </w:numPr>
        <w:tabs>
          <w:tab w:val="left" w:pos="900"/>
        </w:tabs>
        <w:spacing w:before="100" w:beforeAutospacing="1" w:after="160"/>
      </w:pPr>
      <w:r>
        <w:t xml:space="preserve">International Student </w:t>
      </w:r>
      <w:r w:rsidRPr="00D73232">
        <w:t>Handbook</w:t>
      </w:r>
    </w:p>
    <w:p w14:paraId="38B6375B" w14:textId="77777777" w:rsidR="00472A0A" w:rsidRPr="00475F2C" w:rsidRDefault="00472A0A" w:rsidP="00472A0A">
      <w:pPr>
        <w:tabs>
          <w:tab w:val="left" w:pos="720"/>
          <w:tab w:val="left" w:pos="1440"/>
        </w:tabs>
        <w:spacing w:before="120" w:after="240"/>
      </w:pPr>
    </w:p>
    <w:p w14:paraId="4C0C28A7" w14:textId="0FE3D1E5" w:rsidR="00917F34" w:rsidRPr="00513D36" w:rsidRDefault="00917F34" w:rsidP="00A84446">
      <w:pPr>
        <w:tabs>
          <w:tab w:val="left" w:pos="900"/>
        </w:tabs>
        <w:spacing w:before="100" w:beforeAutospacing="1" w:after="360"/>
        <w:rPr>
          <w:b/>
          <w:sz w:val="28"/>
          <w:szCs w:val="28"/>
          <w:u w:val="single"/>
        </w:rPr>
      </w:pPr>
      <w:bookmarkStart w:id="1" w:name="_Hlk20736854"/>
      <w:r w:rsidRPr="00513D36">
        <w:rPr>
          <w:b/>
          <w:sz w:val="28"/>
          <w:szCs w:val="28"/>
          <w:u w:val="single"/>
        </w:rPr>
        <w:t>Strategic Planning Standard</w:t>
      </w:r>
    </w:p>
    <w:bookmarkEnd w:id="1"/>
    <w:p w14:paraId="159BEDAE" w14:textId="77777777" w:rsidR="00917F34" w:rsidRPr="00D73232" w:rsidRDefault="00917F34" w:rsidP="00917F34">
      <w:pPr>
        <w:spacing w:after="360"/>
        <w:rPr>
          <w:b/>
        </w:rPr>
      </w:pPr>
      <w:r w:rsidRPr="00D73232">
        <w:rPr>
          <w:b/>
        </w:rPr>
        <w:t>1</w:t>
      </w:r>
      <w:r>
        <w:rPr>
          <w:b/>
        </w:rPr>
        <w:t>4</w:t>
      </w:r>
      <w:r w:rsidRPr="00D73232">
        <w:rPr>
          <w:b/>
        </w:rPr>
        <w:t>.  Commitment to Long-Term Viability and Innovation Guides Planning</w:t>
      </w:r>
    </w:p>
    <w:p w14:paraId="01A99614" w14:textId="4093BE5D" w:rsidR="00917F34" w:rsidRDefault="00917F34" w:rsidP="00917F34">
      <w:pPr>
        <w:pStyle w:val="ListParagraph"/>
        <w:numPr>
          <w:ilvl w:val="0"/>
          <w:numId w:val="39"/>
        </w:numPr>
        <w:spacing w:before="240"/>
        <w:contextualSpacing w:val="0"/>
      </w:pPr>
      <w:r w:rsidRPr="00D73232">
        <w:t xml:space="preserve">Current Strategic Plan </w:t>
      </w:r>
    </w:p>
    <w:p w14:paraId="7EFADFA8" w14:textId="77777777" w:rsidR="00917F34" w:rsidRPr="00D73232" w:rsidRDefault="00917F34" w:rsidP="00917F34">
      <w:pPr>
        <w:spacing w:before="240"/>
      </w:pPr>
    </w:p>
    <w:p w14:paraId="7E8CD99D" w14:textId="77777777" w:rsidR="00472A0A" w:rsidRDefault="00472A0A" w:rsidP="00472A0A">
      <w:pPr>
        <w:pStyle w:val="ListParagraph"/>
        <w:tabs>
          <w:tab w:val="left" w:pos="720"/>
          <w:tab w:val="left" w:pos="1440"/>
        </w:tabs>
        <w:spacing w:before="120" w:after="480"/>
        <w:ind w:left="360"/>
        <w:contextualSpacing w:val="0"/>
      </w:pPr>
    </w:p>
    <w:p w14:paraId="1F7B996D" w14:textId="77777777" w:rsidR="00974CA0" w:rsidRDefault="00974CA0" w:rsidP="00974CA0">
      <w:pPr>
        <w:spacing w:after="480"/>
      </w:pPr>
    </w:p>
    <w:p w14:paraId="02130226" w14:textId="77777777" w:rsidR="00C874E9" w:rsidRDefault="00C874E9" w:rsidP="00C874E9">
      <w:pPr>
        <w:spacing w:after="120"/>
      </w:pPr>
    </w:p>
    <w:p w14:paraId="7F14506D" w14:textId="77777777" w:rsidR="003B506D" w:rsidRDefault="003B506D" w:rsidP="003B506D">
      <w:pPr>
        <w:tabs>
          <w:tab w:val="left" w:pos="720"/>
        </w:tabs>
        <w:spacing w:after="120"/>
      </w:pPr>
    </w:p>
    <w:p w14:paraId="7929651A" w14:textId="24FF6C10" w:rsidR="00A11F48" w:rsidRPr="00FB1A9F" w:rsidRDefault="00A11F48" w:rsidP="00FB1A9F">
      <w:pPr>
        <w:spacing w:after="200" w:line="276" w:lineRule="auto"/>
        <w:rPr>
          <w:b/>
        </w:rPr>
      </w:pPr>
    </w:p>
    <w:sectPr w:rsidR="00A11F48" w:rsidRPr="00FB1A9F" w:rsidSect="00A84446">
      <w:headerReference w:type="default" r:id="rId7"/>
      <w:footerReference w:type="default" r:id="rId8"/>
      <w:pgSz w:w="12240" w:h="15840"/>
      <w:pgMar w:top="1008" w:right="1008" w:bottom="864" w:left="1008"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9E0A4" w14:textId="77777777" w:rsidR="00147F12" w:rsidRDefault="00147F12" w:rsidP="00147F12">
      <w:r>
        <w:separator/>
      </w:r>
    </w:p>
  </w:endnote>
  <w:endnote w:type="continuationSeparator" w:id="0">
    <w:p w14:paraId="30295EFB" w14:textId="77777777" w:rsidR="00147F12" w:rsidRDefault="00147F12" w:rsidP="0014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183219"/>
      <w:docPartObj>
        <w:docPartGallery w:val="Page Numbers (Bottom of Page)"/>
        <w:docPartUnique/>
      </w:docPartObj>
    </w:sdtPr>
    <w:sdtEndPr>
      <w:rPr>
        <w:noProof/>
      </w:rPr>
    </w:sdtEndPr>
    <w:sdtContent>
      <w:p w14:paraId="25817678" w14:textId="18678DE6" w:rsidR="00A30B8A" w:rsidRDefault="00A30B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A403A9" w14:textId="77777777" w:rsidR="00A30B8A" w:rsidRDefault="00A30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7459E" w14:textId="77777777" w:rsidR="00147F12" w:rsidRDefault="00147F12" w:rsidP="00147F12">
      <w:r>
        <w:separator/>
      </w:r>
    </w:p>
  </w:footnote>
  <w:footnote w:type="continuationSeparator" w:id="0">
    <w:p w14:paraId="0E09DC0A" w14:textId="77777777" w:rsidR="00147F12" w:rsidRDefault="00147F12" w:rsidP="0014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1126A" w14:textId="1054E704" w:rsidR="00A30B8A" w:rsidRPr="001220F7" w:rsidRDefault="00A30B8A" w:rsidP="00A30B8A">
    <w:pPr>
      <w:jc w:val="center"/>
      <w:rPr>
        <w:b/>
        <w:sz w:val="28"/>
        <w:szCs w:val="28"/>
      </w:rPr>
    </w:pPr>
    <w:r>
      <w:t>NEASC/CIS</w:t>
    </w:r>
    <w:r w:rsidRPr="001220F7">
      <w:rPr>
        <w:b/>
        <w:sz w:val="28"/>
        <w:szCs w:val="28"/>
      </w:rPr>
      <w:t xml:space="preserve"> </w:t>
    </w:r>
    <w:r w:rsidRPr="00147F12">
      <w:rPr>
        <w:bCs/>
        <w:i/>
        <w:iCs/>
      </w:rPr>
      <w:t>Chair Checklist for</w:t>
    </w:r>
    <w:r>
      <w:rPr>
        <w:bCs/>
        <w:i/>
        <w:iCs/>
      </w:rPr>
      <w:t xml:space="preserve"> Required Self-Study</w:t>
    </w:r>
    <w:r w:rsidRPr="00147F12">
      <w:rPr>
        <w:bCs/>
        <w:i/>
        <w:iCs/>
      </w:rPr>
      <w:t xml:space="preserve"> Materials</w:t>
    </w:r>
    <w:r w:rsidRPr="001220F7">
      <w:rPr>
        <w:b/>
        <w:sz w:val="28"/>
        <w:szCs w:val="28"/>
      </w:rPr>
      <w:t xml:space="preserve"> </w:t>
    </w:r>
  </w:p>
  <w:p w14:paraId="3614DB2A" w14:textId="77777777" w:rsidR="00E5363B" w:rsidRDefault="00E53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AC7"/>
    <w:multiLevelType w:val="hybridMultilevel"/>
    <w:tmpl w:val="64325A08"/>
    <w:lvl w:ilvl="0" w:tplc="802453D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17E97"/>
    <w:multiLevelType w:val="hybridMultilevel"/>
    <w:tmpl w:val="9782DF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74750"/>
    <w:multiLevelType w:val="hybridMultilevel"/>
    <w:tmpl w:val="24A0801A"/>
    <w:lvl w:ilvl="0" w:tplc="802453DA">
      <w:start w:val="1"/>
      <w:numFmt w:val="bullet"/>
      <w:lvlText w:val=""/>
      <w:lvlJc w:val="left"/>
      <w:pPr>
        <w:ind w:left="442" w:hanging="360"/>
      </w:pPr>
      <w:rPr>
        <w:rFonts w:ascii="Symbol" w:hAnsi="Symbol" w:hint="default"/>
      </w:rPr>
    </w:lvl>
    <w:lvl w:ilvl="1" w:tplc="04090003">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3" w15:restartNumberingAfterBreak="0">
    <w:nsid w:val="06D7083A"/>
    <w:multiLevelType w:val="hybridMultilevel"/>
    <w:tmpl w:val="9064B4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91459"/>
    <w:multiLevelType w:val="hybridMultilevel"/>
    <w:tmpl w:val="947A876A"/>
    <w:lvl w:ilvl="0" w:tplc="802453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7036CF"/>
    <w:multiLevelType w:val="hybridMultilevel"/>
    <w:tmpl w:val="B4C467EC"/>
    <w:lvl w:ilvl="0" w:tplc="802453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76812"/>
    <w:multiLevelType w:val="hybridMultilevel"/>
    <w:tmpl w:val="A6B637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C20C04"/>
    <w:multiLevelType w:val="hybridMultilevel"/>
    <w:tmpl w:val="32BCE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1B1DD8"/>
    <w:multiLevelType w:val="hybridMultilevel"/>
    <w:tmpl w:val="EC4EFCD0"/>
    <w:lvl w:ilvl="0" w:tplc="0D42F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8D0582"/>
    <w:multiLevelType w:val="hybridMultilevel"/>
    <w:tmpl w:val="1A3AA292"/>
    <w:lvl w:ilvl="0" w:tplc="802453DA">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CB203D"/>
    <w:multiLevelType w:val="hybridMultilevel"/>
    <w:tmpl w:val="E6A85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561F19"/>
    <w:multiLevelType w:val="hybridMultilevel"/>
    <w:tmpl w:val="99503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AF335B"/>
    <w:multiLevelType w:val="hybridMultilevel"/>
    <w:tmpl w:val="C1CE80B0"/>
    <w:lvl w:ilvl="0" w:tplc="802453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5450CC"/>
    <w:multiLevelType w:val="hybridMultilevel"/>
    <w:tmpl w:val="E0B4E2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345CC5"/>
    <w:multiLevelType w:val="hybridMultilevel"/>
    <w:tmpl w:val="7950801C"/>
    <w:lvl w:ilvl="0" w:tplc="802453DA">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AEF10B5"/>
    <w:multiLevelType w:val="hybridMultilevel"/>
    <w:tmpl w:val="2AB483E4"/>
    <w:lvl w:ilvl="0" w:tplc="981614A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2F2603"/>
    <w:multiLevelType w:val="hybridMultilevel"/>
    <w:tmpl w:val="E1984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256FEE"/>
    <w:multiLevelType w:val="hybridMultilevel"/>
    <w:tmpl w:val="7C2AE43A"/>
    <w:lvl w:ilvl="0" w:tplc="04090015">
      <w:start w:val="1"/>
      <w:numFmt w:val="upperLetter"/>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D302DBB"/>
    <w:multiLevelType w:val="hybridMultilevel"/>
    <w:tmpl w:val="484A8EB6"/>
    <w:lvl w:ilvl="0" w:tplc="802453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204368"/>
    <w:multiLevelType w:val="hybridMultilevel"/>
    <w:tmpl w:val="585AF9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855F39"/>
    <w:multiLevelType w:val="hybridMultilevel"/>
    <w:tmpl w:val="C760495E"/>
    <w:lvl w:ilvl="0" w:tplc="04090015">
      <w:start w:val="1"/>
      <w:numFmt w:val="upperLetter"/>
      <w:lvlText w:val="%1."/>
      <w:lvlJc w:val="left"/>
      <w:pPr>
        <w:ind w:left="342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1" w15:restartNumberingAfterBreak="0">
    <w:nsid w:val="421617F1"/>
    <w:multiLevelType w:val="hybridMultilevel"/>
    <w:tmpl w:val="62CEFC54"/>
    <w:lvl w:ilvl="0" w:tplc="802453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851DF7"/>
    <w:multiLevelType w:val="hybridMultilevel"/>
    <w:tmpl w:val="8300259A"/>
    <w:lvl w:ilvl="0" w:tplc="802453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8D2838"/>
    <w:multiLevelType w:val="hybridMultilevel"/>
    <w:tmpl w:val="AD6813FA"/>
    <w:lvl w:ilvl="0" w:tplc="BF06DE6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D4065F"/>
    <w:multiLevelType w:val="hybridMultilevel"/>
    <w:tmpl w:val="2CE22E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D31BCF"/>
    <w:multiLevelType w:val="hybridMultilevel"/>
    <w:tmpl w:val="1274435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287734"/>
    <w:multiLevelType w:val="hybridMultilevel"/>
    <w:tmpl w:val="A13875D6"/>
    <w:lvl w:ilvl="0" w:tplc="802453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51718D"/>
    <w:multiLevelType w:val="hybridMultilevel"/>
    <w:tmpl w:val="FA1EECEC"/>
    <w:lvl w:ilvl="0" w:tplc="802453DA">
      <w:start w:val="1"/>
      <w:numFmt w:val="bullet"/>
      <w:lvlText w:val=""/>
      <w:lvlJc w:val="left"/>
      <w:pPr>
        <w:ind w:left="442" w:hanging="360"/>
      </w:pPr>
      <w:rPr>
        <w:rFonts w:ascii="Symbol" w:hAnsi="Symbol" w:hint="default"/>
      </w:rPr>
    </w:lvl>
    <w:lvl w:ilvl="1" w:tplc="802453DA">
      <w:start w:val="1"/>
      <w:numFmt w:val="bullet"/>
      <w:lvlText w:val=""/>
      <w:lvlJc w:val="left"/>
      <w:pPr>
        <w:ind w:left="1162" w:hanging="360"/>
      </w:pPr>
      <w:rPr>
        <w:rFonts w:ascii="Symbol" w:hAnsi="Symbol"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28" w15:restartNumberingAfterBreak="0">
    <w:nsid w:val="5013216D"/>
    <w:multiLevelType w:val="hybridMultilevel"/>
    <w:tmpl w:val="39C49EEC"/>
    <w:lvl w:ilvl="0" w:tplc="802453D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29" w15:restartNumberingAfterBreak="0">
    <w:nsid w:val="56233758"/>
    <w:multiLevelType w:val="hybridMultilevel"/>
    <w:tmpl w:val="F8EE7C4A"/>
    <w:lvl w:ilvl="0" w:tplc="802453DA">
      <w:start w:val="1"/>
      <w:numFmt w:val="bullet"/>
      <w:lvlText w:val=""/>
      <w:lvlJc w:val="left"/>
      <w:pPr>
        <w:ind w:left="634" w:hanging="360"/>
      </w:pPr>
      <w:rPr>
        <w:rFonts w:ascii="Symbol" w:hAnsi="Symbol"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0" w15:restartNumberingAfterBreak="0">
    <w:nsid w:val="5C806371"/>
    <w:multiLevelType w:val="hybridMultilevel"/>
    <w:tmpl w:val="53C298A2"/>
    <w:lvl w:ilvl="0" w:tplc="802453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7800D4"/>
    <w:multiLevelType w:val="hybridMultilevel"/>
    <w:tmpl w:val="FA2E7A4A"/>
    <w:lvl w:ilvl="0" w:tplc="802453D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8749EB"/>
    <w:multiLevelType w:val="hybridMultilevel"/>
    <w:tmpl w:val="E8A6E4EE"/>
    <w:lvl w:ilvl="0" w:tplc="802453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F6062"/>
    <w:multiLevelType w:val="hybridMultilevel"/>
    <w:tmpl w:val="E49E1E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554843"/>
    <w:multiLevelType w:val="hybridMultilevel"/>
    <w:tmpl w:val="7C2AE43A"/>
    <w:lvl w:ilvl="0" w:tplc="04090015">
      <w:start w:val="1"/>
      <w:numFmt w:val="upperLetter"/>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692513"/>
    <w:multiLevelType w:val="hybridMultilevel"/>
    <w:tmpl w:val="238C38EC"/>
    <w:lvl w:ilvl="0" w:tplc="802453DA">
      <w:start w:val="1"/>
      <w:numFmt w:val="bullet"/>
      <w:lvlText w:val=""/>
      <w:lvlJc w:val="left"/>
      <w:pPr>
        <w:ind w:left="634" w:hanging="360"/>
      </w:pPr>
      <w:rPr>
        <w:rFonts w:ascii="Symbol" w:hAnsi="Symbol"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6" w15:restartNumberingAfterBreak="0">
    <w:nsid w:val="6AE10906"/>
    <w:multiLevelType w:val="hybridMultilevel"/>
    <w:tmpl w:val="9B0C9692"/>
    <w:lvl w:ilvl="0" w:tplc="802453D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6949E5"/>
    <w:multiLevelType w:val="hybridMultilevel"/>
    <w:tmpl w:val="6A52623A"/>
    <w:lvl w:ilvl="0" w:tplc="981614A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F218C7"/>
    <w:multiLevelType w:val="hybridMultilevel"/>
    <w:tmpl w:val="647A0C4A"/>
    <w:lvl w:ilvl="0" w:tplc="802453D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AB017E"/>
    <w:multiLevelType w:val="hybridMultilevel"/>
    <w:tmpl w:val="F5B00050"/>
    <w:lvl w:ilvl="0" w:tplc="802453D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6E6AFE"/>
    <w:multiLevelType w:val="hybridMultilevel"/>
    <w:tmpl w:val="D9BA34A0"/>
    <w:lvl w:ilvl="0" w:tplc="802453D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5"/>
  </w:num>
  <w:num w:numId="3">
    <w:abstractNumId w:val="40"/>
  </w:num>
  <w:num w:numId="4">
    <w:abstractNumId w:val="17"/>
  </w:num>
  <w:num w:numId="5">
    <w:abstractNumId w:val="39"/>
  </w:num>
  <w:num w:numId="6">
    <w:abstractNumId w:val="13"/>
  </w:num>
  <w:num w:numId="7">
    <w:abstractNumId w:val="16"/>
  </w:num>
  <w:num w:numId="8">
    <w:abstractNumId w:val="2"/>
  </w:num>
  <w:num w:numId="9">
    <w:abstractNumId w:val="19"/>
  </w:num>
  <w:num w:numId="10">
    <w:abstractNumId w:val="14"/>
  </w:num>
  <w:num w:numId="11">
    <w:abstractNumId w:val="6"/>
  </w:num>
  <w:num w:numId="12">
    <w:abstractNumId w:val="7"/>
  </w:num>
  <w:num w:numId="13">
    <w:abstractNumId w:val="36"/>
  </w:num>
  <w:num w:numId="14">
    <w:abstractNumId w:val="4"/>
  </w:num>
  <w:num w:numId="15">
    <w:abstractNumId w:val="37"/>
  </w:num>
  <w:num w:numId="16">
    <w:abstractNumId w:val="15"/>
  </w:num>
  <w:num w:numId="17">
    <w:abstractNumId w:val="32"/>
  </w:num>
  <w:num w:numId="18">
    <w:abstractNumId w:val="12"/>
  </w:num>
  <w:num w:numId="19">
    <w:abstractNumId w:val="24"/>
  </w:num>
  <w:num w:numId="20">
    <w:abstractNumId w:val="10"/>
  </w:num>
  <w:num w:numId="21">
    <w:abstractNumId w:val="29"/>
  </w:num>
  <w:num w:numId="22">
    <w:abstractNumId w:val="35"/>
  </w:num>
  <w:num w:numId="23">
    <w:abstractNumId w:val="18"/>
  </w:num>
  <w:num w:numId="24">
    <w:abstractNumId w:val="26"/>
  </w:num>
  <w:num w:numId="25">
    <w:abstractNumId w:val="11"/>
  </w:num>
  <w:num w:numId="26">
    <w:abstractNumId w:val="5"/>
  </w:num>
  <w:num w:numId="27">
    <w:abstractNumId w:val="8"/>
  </w:num>
  <w:num w:numId="28">
    <w:abstractNumId w:val="30"/>
  </w:num>
  <w:num w:numId="29">
    <w:abstractNumId w:val="3"/>
  </w:num>
  <w:num w:numId="30">
    <w:abstractNumId w:val="38"/>
  </w:num>
  <w:num w:numId="31">
    <w:abstractNumId w:val="23"/>
  </w:num>
  <w:num w:numId="32">
    <w:abstractNumId w:val="9"/>
  </w:num>
  <w:num w:numId="33">
    <w:abstractNumId w:val="21"/>
  </w:num>
  <w:num w:numId="34">
    <w:abstractNumId w:val="33"/>
  </w:num>
  <w:num w:numId="35">
    <w:abstractNumId w:val="0"/>
  </w:num>
  <w:num w:numId="36">
    <w:abstractNumId w:val="20"/>
  </w:num>
  <w:num w:numId="37">
    <w:abstractNumId w:val="28"/>
  </w:num>
  <w:num w:numId="38">
    <w:abstractNumId w:val="34"/>
  </w:num>
  <w:num w:numId="39">
    <w:abstractNumId w:val="31"/>
  </w:num>
  <w:num w:numId="40">
    <w:abstractNumId w:val="2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80"/>
    <w:rsid w:val="000709DD"/>
    <w:rsid w:val="000709F6"/>
    <w:rsid w:val="000D17CA"/>
    <w:rsid w:val="001220F7"/>
    <w:rsid w:val="00147F12"/>
    <w:rsid w:val="00206F6F"/>
    <w:rsid w:val="00320F08"/>
    <w:rsid w:val="00335966"/>
    <w:rsid w:val="00353F9D"/>
    <w:rsid w:val="003925E2"/>
    <w:rsid w:val="003B506D"/>
    <w:rsid w:val="00466714"/>
    <w:rsid w:val="00472A0A"/>
    <w:rsid w:val="004C2947"/>
    <w:rsid w:val="004C4A01"/>
    <w:rsid w:val="00513D36"/>
    <w:rsid w:val="00580880"/>
    <w:rsid w:val="00583F70"/>
    <w:rsid w:val="005F0B5D"/>
    <w:rsid w:val="005F38ED"/>
    <w:rsid w:val="00663E68"/>
    <w:rsid w:val="00671D47"/>
    <w:rsid w:val="006A5CC5"/>
    <w:rsid w:val="0074503C"/>
    <w:rsid w:val="00866D42"/>
    <w:rsid w:val="00872A12"/>
    <w:rsid w:val="008A580B"/>
    <w:rsid w:val="008F70D6"/>
    <w:rsid w:val="00917F34"/>
    <w:rsid w:val="00974CA0"/>
    <w:rsid w:val="009830F2"/>
    <w:rsid w:val="00A1066A"/>
    <w:rsid w:val="00A11F48"/>
    <w:rsid w:val="00A30B8A"/>
    <w:rsid w:val="00A36AD6"/>
    <w:rsid w:val="00A84446"/>
    <w:rsid w:val="00AC7F32"/>
    <w:rsid w:val="00C874E9"/>
    <w:rsid w:val="00CE6B2D"/>
    <w:rsid w:val="00D2392D"/>
    <w:rsid w:val="00D5112E"/>
    <w:rsid w:val="00DB23FA"/>
    <w:rsid w:val="00E04E37"/>
    <w:rsid w:val="00E5363B"/>
    <w:rsid w:val="00ED12CA"/>
    <w:rsid w:val="00FB1A9F"/>
    <w:rsid w:val="00FB77D2"/>
    <w:rsid w:val="00FD6CE2"/>
    <w:rsid w:val="00FF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3393A"/>
  <w15:chartTrackingRefBased/>
  <w15:docId w15:val="{2DAE3DA3-1333-4396-84D5-289E0DC2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8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880"/>
    <w:pPr>
      <w:ind w:left="720"/>
      <w:contextualSpacing/>
    </w:pPr>
  </w:style>
  <w:style w:type="paragraph" w:styleId="Header">
    <w:name w:val="header"/>
    <w:basedOn w:val="Normal"/>
    <w:link w:val="HeaderChar"/>
    <w:uiPriority w:val="99"/>
    <w:unhideWhenUsed/>
    <w:rsid w:val="00147F12"/>
    <w:pPr>
      <w:tabs>
        <w:tab w:val="center" w:pos="4680"/>
        <w:tab w:val="right" w:pos="9360"/>
      </w:tabs>
    </w:pPr>
  </w:style>
  <w:style w:type="character" w:customStyle="1" w:styleId="HeaderChar">
    <w:name w:val="Header Char"/>
    <w:basedOn w:val="DefaultParagraphFont"/>
    <w:link w:val="Header"/>
    <w:uiPriority w:val="99"/>
    <w:rsid w:val="00147F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7F12"/>
    <w:pPr>
      <w:tabs>
        <w:tab w:val="center" w:pos="4680"/>
        <w:tab w:val="right" w:pos="9360"/>
      </w:tabs>
    </w:pPr>
  </w:style>
  <w:style w:type="character" w:customStyle="1" w:styleId="FooterChar">
    <w:name w:val="Footer Char"/>
    <w:basedOn w:val="DefaultParagraphFont"/>
    <w:link w:val="Footer"/>
    <w:uiPriority w:val="99"/>
    <w:rsid w:val="00147F12"/>
    <w:rPr>
      <w:rFonts w:ascii="Times New Roman" w:eastAsia="Times New Roman" w:hAnsi="Times New Roman" w:cs="Times New Roman"/>
      <w:sz w:val="24"/>
      <w:szCs w:val="24"/>
    </w:rPr>
  </w:style>
  <w:style w:type="paragraph" w:customStyle="1" w:styleId="xmsonormal">
    <w:name w:val="x_msonormal"/>
    <w:basedOn w:val="Normal"/>
    <w:rsid w:val="008F70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Kerrigan, Nancy W.</dc:creator>
  <cp:keywords/>
  <dc:description/>
  <cp:lastModifiedBy>Kerrigan, Nancy W.</cp:lastModifiedBy>
  <cp:revision>49</cp:revision>
  <dcterms:created xsi:type="dcterms:W3CDTF">2021-02-24T15:29:00Z</dcterms:created>
  <dcterms:modified xsi:type="dcterms:W3CDTF">2021-02-24T19:36:00Z</dcterms:modified>
</cp:coreProperties>
</file>